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BF1" w:rsidRDefault="005F5A23">
      <w:r>
        <w:t>This document</w:t>
      </w:r>
      <w:r w:rsidR="001B7826">
        <w:t xml:space="preserve"> provides</w:t>
      </w:r>
      <w:r>
        <w:t xml:space="preserve"> some information and guidance f</w:t>
      </w:r>
      <w:r w:rsidR="003F62B1">
        <w:t>or parking a service vehicle in</w:t>
      </w:r>
      <w:r>
        <w:t xml:space="preserve"> a spot that is not a “designated parking spot”.  </w:t>
      </w:r>
      <w:r w:rsidR="00783BF1">
        <w:t>“Except when otherwise provi</w:t>
      </w:r>
      <w:r w:rsidR="00AD5777">
        <w:t>ded by local ordinance . . .</w:t>
      </w:r>
      <w:r w:rsidR="00783BF1">
        <w:t>”</w:t>
      </w:r>
      <w:r w:rsidR="00544681">
        <w:t xml:space="preserve"> is the phrase that precedes most</w:t>
      </w:r>
      <w:r w:rsidR="00783BF1">
        <w:t xml:space="preserve"> parking laws on city streets or </w:t>
      </w:r>
      <w:r w:rsidR="00544681">
        <w:t xml:space="preserve">in </w:t>
      </w:r>
      <w:r w:rsidR="00783BF1">
        <w:t>municipalities.  All laws</w:t>
      </w:r>
      <w:r w:rsidR="001B7826">
        <w:t>,</w:t>
      </w:r>
      <w:r w:rsidR="00783BF1">
        <w:t xml:space="preserve"> including parking on the Federal highway system</w:t>
      </w:r>
      <w:r w:rsidR="001B7826">
        <w:t>,</w:t>
      </w:r>
      <w:r w:rsidR="00783BF1">
        <w:t xml:space="preserve"> </w:t>
      </w:r>
      <w:r w:rsidR="001B7826">
        <w:t xml:space="preserve">are </w:t>
      </w:r>
      <w:r w:rsidR="00783BF1">
        <w:t>enforced by the highway patrol and other local law enforcement.</w:t>
      </w:r>
    </w:p>
    <w:p w:rsidR="00783BF1" w:rsidRDefault="00783BF1">
      <w:r>
        <w:t xml:space="preserve">Our service vehicles </w:t>
      </w:r>
      <w:proofErr w:type="gramStart"/>
      <w:r>
        <w:t>should always be parked</w:t>
      </w:r>
      <w:proofErr w:type="gramEnd"/>
      <w:r>
        <w:t xml:space="preserve"> in a safe and legal manner.  </w:t>
      </w:r>
      <w:proofErr w:type="gramStart"/>
      <w:r>
        <w:t>Should a service vehicle be temporarily parked</w:t>
      </w:r>
      <w:proofErr w:type="gramEnd"/>
      <w:r>
        <w:t xml:space="preserve"> in a spot that is </w:t>
      </w:r>
      <w:r w:rsidRPr="00481C8C">
        <w:rPr>
          <w:u w:val="single"/>
        </w:rPr>
        <w:t>not designed for parking a vehicle</w:t>
      </w:r>
      <w:r>
        <w:t>, many of several controls should be utilized including leaving the vehicle there for the shortest possible amount of time</w:t>
      </w:r>
      <w:r w:rsidR="00EE68E8">
        <w:t xml:space="preserve"> and only as a very last resort</w:t>
      </w:r>
      <w:r>
        <w:t>.</w:t>
      </w:r>
    </w:p>
    <w:p w:rsidR="00783BF1" w:rsidRPr="00DF6580" w:rsidRDefault="00783BF1">
      <w:pPr>
        <w:rPr>
          <w:b/>
        </w:rPr>
      </w:pPr>
      <w:r w:rsidRPr="00DF6580">
        <w:rPr>
          <w:b/>
        </w:rPr>
        <w:t>Examples of Controls:</w:t>
      </w:r>
    </w:p>
    <w:p w:rsidR="00DF6580" w:rsidRDefault="00DF6580" w:rsidP="004E0A09">
      <w:pPr>
        <w:spacing w:after="120"/>
      </w:pPr>
      <w:r>
        <w:t xml:space="preserve">Permission received from </w:t>
      </w:r>
      <w:r w:rsidR="00481C8C">
        <w:t xml:space="preserve">jurisdiction </w:t>
      </w:r>
      <w:r>
        <w:t>authority</w:t>
      </w:r>
    </w:p>
    <w:p w:rsidR="00783BF1" w:rsidRDefault="00783BF1" w:rsidP="004E0A09">
      <w:pPr>
        <w:spacing w:after="120"/>
      </w:pPr>
      <w:r>
        <w:t>Flashers activated</w:t>
      </w:r>
    </w:p>
    <w:p w:rsidR="00783BF1" w:rsidRDefault="00783BF1" w:rsidP="004E0A09">
      <w:pPr>
        <w:spacing w:after="120"/>
      </w:pPr>
      <w:r>
        <w:t>Parking triangles surrounding the vehicle</w:t>
      </w:r>
    </w:p>
    <w:p w:rsidR="00783BF1" w:rsidRDefault="00783BF1" w:rsidP="004E0A09">
      <w:pPr>
        <w:spacing w:after="120"/>
      </w:pPr>
      <w:r>
        <w:t>Cones surrounding the vehicle</w:t>
      </w:r>
    </w:p>
    <w:p w:rsidR="00783BF1" w:rsidRDefault="00EE68E8" w:rsidP="004E0A09">
      <w:pPr>
        <w:spacing w:after="120"/>
      </w:pPr>
      <w:r>
        <w:t>Attendant at the vehicle</w:t>
      </w:r>
    </w:p>
    <w:p w:rsidR="00EE68E8" w:rsidRDefault="00EE68E8" w:rsidP="004E0A09">
      <w:pPr>
        <w:spacing w:after="120"/>
      </w:pPr>
      <w:r>
        <w:t>Ample space for intended use left clear</w:t>
      </w:r>
      <w:r w:rsidR="00481C8C">
        <w:t xml:space="preserve"> around the vehicle</w:t>
      </w:r>
    </w:p>
    <w:p w:rsidR="00544681" w:rsidRPr="00544681" w:rsidRDefault="00544681">
      <w:pPr>
        <w:rPr>
          <w:b/>
        </w:rPr>
      </w:pPr>
      <w:r w:rsidRPr="00544681">
        <w:rPr>
          <w:b/>
        </w:rPr>
        <w:t xml:space="preserve">Areas where parking is prohibited by </w:t>
      </w:r>
      <w:proofErr w:type="gramStart"/>
      <w:r w:rsidRPr="00544681">
        <w:rPr>
          <w:b/>
        </w:rPr>
        <w:t>most traffic enforc</w:t>
      </w:r>
      <w:bookmarkStart w:id="0" w:name="_GoBack"/>
      <w:bookmarkEnd w:id="0"/>
      <w:r w:rsidRPr="00544681">
        <w:rPr>
          <w:b/>
        </w:rPr>
        <w:t>ement authorities</w:t>
      </w:r>
      <w:proofErr w:type="gramEnd"/>
      <w:r>
        <w:rPr>
          <w:b/>
        </w:rPr>
        <w:t>:</w:t>
      </w:r>
    </w:p>
    <w:p w:rsidR="005021FE" w:rsidRPr="00481C8C" w:rsidRDefault="00E92EBA" w:rsidP="00E92EBA">
      <w:pPr>
        <w:spacing w:after="0" w:line="240" w:lineRule="auto"/>
      </w:pPr>
      <w:r w:rsidRPr="00481C8C">
        <w:t>Stopping, standing, or parking p</w:t>
      </w:r>
      <w:r w:rsidR="00481C8C">
        <w:t>rohibited in specified places, e</w:t>
      </w:r>
      <w:r w:rsidRPr="00481C8C">
        <w:t>xcept when necessary to avoid conflict with other traffic, or in compliance with law or the directions of a police officer or official traffic control device, no person shall:</w:t>
      </w:r>
    </w:p>
    <w:p w:rsidR="00E92EBA" w:rsidRPr="00E92EBA" w:rsidRDefault="00E92EBA" w:rsidP="00E92EBA">
      <w:pPr>
        <w:spacing w:after="0" w:line="240" w:lineRule="auto"/>
        <w:rPr>
          <w:rFonts w:ascii="Times New Roman" w:eastAsia="Times New Roman" w:hAnsi="Times New Roman" w:cs="Times New Roman"/>
          <w:sz w:val="24"/>
          <w:szCs w:val="24"/>
        </w:rPr>
      </w:pPr>
      <w:r w:rsidRPr="00E92EBA">
        <w:rPr>
          <w:rFonts w:ascii="Times New Roman" w:eastAsia="Times New Roman" w:hAnsi="Times New Roman" w:cs="Times New Roman"/>
          <w:sz w:val="24"/>
          <w:szCs w:val="24"/>
        </w:rPr>
        <w:t xml:space="preserve"> </w:t>
      </w:r>
    </w:p>
    <w:p w:rsidR="00E92EBA" w:rsidRPr="00481C8C" w:rsidRDefault="00E92EBA" w:rsidP="00E92EBA">
      <w:pPr>
        <w:spacing w:after="0" w:line="240" w:lineRule="auto"/>
        <w:rPr>
          <w:b/>
        </w:rPr>
      </w:pPr>
      <w:r w:rsidRPr="00481C8C">
        <w:rPr>
          <w:b/>
        </w:rPr>
        <w:t xml:space="preserve">Stop, stand, or park a vehicle: </w:t>
      </w:r>
    </w:p>
    <w:p w:rsidR="00E92EBA" w:rsidRPr="00481C8C" w:rsidRDefault="00E92EBA" w:rsidP="004E0A09">
      <w:pPr>
        <w:pStyle w:val="ListParagraph"/>
        <w:numPr>
          <w:ilvl w:val="0"/>
          <w:numId w:val="4"/>
        </w:numPr>
        <w:spacing w:after="0"/>
      </w:pPr>
      <w:r w:rsidRPr="00481C8C">
        <w:t xml:space="preserve">On the </w:t>
      </w:r>
      <w:proofErr w:type="gramStart"/>
      <w:r w:rsidRPr="00481C8C">
        <w:t>roadway</w:t>
      </w:r>
      <w:proofErr w:type="gramEnd"/>
      <w:r w:rsidRPr="00481C8C">
        <w:t xml:space="preserve"> side of any vehicle stopped or parked at the edge or curb of a street.</w:t>
      </w:r>
    </w:p>
    <w:p w:rsidR="00E92EBA" w:rsidRPr="00481C8C" w:rsidRDefault="00E92EBA" w:rsidP="004E0A09">
      <w:pPr>
        <w:pStyle w:val="ListParagraph"/>
        <w:numPr>
          <w:ilvl w:val="0"/>
          <w:numId w:val="4"/>
        </w:numPr>
        <w:spacing w:after="0"/>
      </w:pPr>
      <w:r w:rsidRPr="00481C8C">
        <w:t>On a sidewalk.</w:t>
      </w:r>
    </w:p>
    <w:p w:rsidR="00E92EBA" w:rsidRPr="00481C8C" w:rsidRDefault="00E92EBA" w:rsidP="004E0A09">
      <w:pPr>
        <w:pStyle w:val="ListParagraph"/>
        <w:numPr>
          <w:ilvl w:val="0"/>
          <w:numId w:val="4"/>
        </w:numPr>
        <w:spacing w:after="0"/>
      </w:pPr>
      <w:r w:rsidRPr="00481C8C">
        <w:t>Within an intersection.</w:t>
      </w:r>
    </w:p>
    <w:p w:rsidR="00E92EBA" w:rsidRPr="00481C8C" w:rsidRDefault="00E92EBA" w:rsidP="004E0A09">
      <w:pPr>
        <w:pStyle w:val="ListParagraph"/>
        <w:numPr>
          <w:ilvl w:val="0"/>
          <w:numId w:val="4"/>
        </w:numPr>
        <w:spacing w:after="0"/>
      </w:pPr>
      <w:r w:rsidRPr="00481C8C">
        <w:t>On a crosswalk.</w:t>
      </w:r>
    </w:p>
    <w:p w:rsidR="003574B6" w:rsidRPr="00481C8C" w:rsidRDefault="00E92EBA" w:rsidP="004E0A09">
      <w:pPr>
        <w:pStyle w:val="ListParagraph"/>
        <w:numPr>
          <w:ilvl w:val="0"/>
          <w:numId w:val="4"/>
        </w:numPr>
        <w:spacing w:after="0" w:line="240" w:lineRule="auto"/>
      </w:pPr>
      <w:r w:rsidRPr="00481C8C">
        <w:t>Between a safety zone and the adjacent curb or withi</w:t>
      </w:r>
      <w:r w:rsidR="00544681" w:rsidRPr="00481C8C">
        <w:t xml:space="preserve">n 30 feet of points on the curb </w:t>
      </w:r>
      <w:r w:rsidRPr="00481C8C">
        <w:t>immediately opp</w:t>
      </w:r>
      <w:r w:rsidR="003574B6" w:rsidRPr="00481C8C">
        <w:t>osite the ends of a safety zone.</w:t>
      </w:r>
    </w:p>
    <w:p w:rsidR="00E92EBA" w:rsidRPr="00481C8C" w:rsidRDefault="00E92EBA" w:rsidP="004E0A09">
      <w:pPr>
        <w:pStyle w:val="ListParagraph"/>
        <w:numPr>
          <w:ilvl w:val="0"/>
          <w:numId w:val="4"/>
        </w:numPr>
        <w:spacing w:after="0" w:line="240" w:lineRule="auto"/>
      </w:pPr>
      <w:r w:rsidRPr="00481C8C">
        <w:t>Alongside or opposite any street excavation or obstruction when stopping, standing, or parking would obstruct traffic.</w:t>
      </w:r>
    </w:p>
    <w:p w:rsidR="00E92EBA" w:rsidRPr="00481C8C" w:rsidRDefault="00E92EBA" w:rsidP="004E0A09">
      <w:pPr>
        <w:pStyle w:val="ListParagraph"/>
        <w:numPr>
          <w:ilvl w:val="0"/>
          <w:numId w:val="4"/>
        </w:numPr>
        <w:spacing w:after="0"/>
      </w:pPr>
      <w:r w:rsidRPr="00481C8C">
        <w:t>Upon any bridge or other elevated structure upon a highway or within a highway tunnel.</w:t>
      </w:r>
    </w:p>
    <w:p w:rsidR="00E92EBA" w:rsidRPr="00481C8C" w:rsidRDefault="00E92EBA" w:rsidP="004E0A09">
      <w:pPr>
        <w:pStyle w:val="ListParagraph"/>
        <w:numPr>
          <w:ilvl w:val="0"/>
          <w:numId w:val="4"/>
        </w:numPr>
        <w:spacing w:after="0"/>
      </w:pPr>
      <w:r w:rsidRPr="00481C8C">
        <w:t>On any railroad tracks.</w:t>
      </w:r>
    </w:p>
    <w:p w:rsidR="00E92EBA" w:rsidRPr="00481C8C" w:rsidRDefault="00E92EBA" w:rsidP="004E0A09">
      <w:pPr>
        <w:pStyle w:val="ListParagraph"/>
        <w:numPr>
          <w:ilvl w:val="0"/>
          <w:numId w:val="4"/>
        </w:numPr>
        <w:spacing w:after="0"/>
      </w:pPr>
      <w:r w:rsidRPr="00481C8C">
        <w:t>On a bicycle path.</w:t>
      </w:r>
    </w:p>
    <w:p w:rsidR="007524CB" w:rsidRPr="00481C8C" w:rsidRDefault="00E92EBA" w:rsidP="004E0A09">
      <w:pPr>
        <w:pStyle w:val="ListParagraph"/>
        <w:numPr>
          <w:ilvl w:val="0"/>
          <w:numId w:val="4"/>
        </w:numPr>
        <w:spacing w:after="0" w:line="240" w:lineRule="auto"/>
      </w:pPr>
      <w:r w:rsidRPr="00481C8C">
        <w:t>At any place where official traffic control devices prohibit stopping.</w:t>
      </w:r>
    </w:p>
    <w:p w:rsidR="00481C8C" w:rsidRDefault="00E92EBA" w:rsidP="004E0A09">
      <w:pPr>
        <w:pStyle w:val="ListParagraph"/>
        <w:numPr>
          <w:ilvl w:val="0"/>
          <w:numId w:val="4"/>
        </w:numPr>
        <w:spacing w:after="0" w:line="240" w:lineRule="auto"/>
      </w:pPr>
      <w:proofErr w:type="gramStart"/>
      <w:r w:rsidRPr="00481C8C">
        <w:t>On the roadway or shoulder of a limited access facility, except as provided by regulation of the Department of Transportation, or on the paved portion of a connecting ramp; except that a vehicle which is disabled or in a condition improper to be driven as a result of mechanical failure or crash may be parked on such shoulder for a period not to exceed 6 hours.</w:t>
      </w:r>
      <w:proofErr w:type="gramEnd"/>
      <w:r w:rsidRPr="00481C8C">
        <w:t xml:space="preserve"> This provision is not applicable to a person stopping a vehicle to render aid to an injured person or assistance to a disabled vehicle </w:t>
      </w:r>
      <w:r w:rsidRPr="00481C8C">
        <w:lastRenderedPageBreak/>
        <w:t>in obedience to the directions of a law enforcement officer or to a person stopping a vehicle in compliance with applicable traffic laws.</w:t>
      </w:r>
    </w:p>
    <w:p w:rsidR="00544681" w:rsidRDefault="00E92EBA" w:rsidP="004E0A09">
      <w:pPr>
        <w:pStyle w:val="ListParagraph"/>
        <w:numPr>
          <w:ilvl w:val="0"/>
          <w:numId w:val="4"/>
        </w:numPr>
        <w:spacing w:after="0" w:line="240" w:lineRule="auto"/>
      </w:pPr>
      <w:r w:rsidRPr="00481C8C">
        <w:t xml:space="preserve">For the purpose of loading or </w:t>
      </w:r>
      <w:proofErr w:type="gramStart"/>
      <w:r w:rsidRPr="00481C8C">
        <w:t>unloading</w:t>
      </w:r>
      <w:proofErr w:type="gramEnd"/>
      <w:r w:rsidRPr="00481C8C">
        <w:t xml:space="preserve"> a passenger on the paved roadway or shoulder of a limited access facility or on the paved portion of any connecting ramp. This provision is not applicable to a person stopping a vehicle to render aid to an injured person or assistance to a disabled vehicle.</w:t>
      </w:r>
    </w:p>
    <w:p w:rsidR="00481C8C" w:rsidRPr="00481C8C" w:rsidRDefault="00481C8C" w:rsidP="00481C8C">
      <w:pPr>
        <w:spacing w:after="0" w:line="240" w:lineRule="auto"/>
      </w:pPr>
    </w:p>
    <w:p w:rsidR="00E92EBA" w:rsidRPr="00481C8C" w:rsidRDefault="00E92EBA" w:rsidP="00E92EBA">
      <w:pPr>
        <w:spacing w:after="0" w:line="240" w:lineRule="auto"/>
        <w:rPr>
          <w:b/>
        </w:rPr>
      </w:pPr>
      <w:r w:rsidRPr="00481C8C">
        <w:rPr>
          <w:b/>
        </w:rPr>
        <w:t xml:space="preserve">Stand or park a vehicle, whether occupied or not, except </w:t>
      </w:r>
      <w:proofErr w:type="gramStart"/>
      <w:r w:rsidRPr="00481C8C">
        <w:rPr>
          <w:b/>
        </w:rPr>
        <w:t>momentarily</w:t>
      </w:r>
      <w:proofErr w:type="gramEnd"/>
      <w:r w:rsidRPr="00481C8C">
        <w:rPr>
          <w:b/>
        </w:rPr>
        <w:t xml:space="preserve"> to pick up or discharge a passenger or passengers: </w:t>
      </w:r>
    </w:p>
    <w:p w:rsidR="00E92EBA" w:rsidRPr="00481C8C" w:rsidRDefault="00E92EBA" w:rsidP="00481C8C">
      <w:pPr>
        <w:pStyle w:val="ListParagraph"/>
        <w:numPr>
          <w:ilvl w:val="0"/>
          <w:numId w:val="6"/>
        </w:numPr>
        <w:spacing w:after="0" w:line="240" w:lineRule="auto"/>
      </w:pPr>
      <w:r w:rsidRPr="00481C8C">
        <w:t>In front of a public or private driveway.</w:t>
      </w:r>
    </w:p>
    <w:p w:rsidR="00E92EBA" w:rsidRPr="00481C8C" w:rsidRDefault="00E92EBA" w:rsidP="00481C8C">
      <w:pPr>
        <w:pStyle w:val="ListParagraph"/>
        <w:numPr>
          <w:ilvl w:val="0"/>
          <w:numId w:val="6"/>
        </w:numPr>
        <w:spacing w:after="0" w:line="240" w:lineRule="auto"/>
      </w:pPr>
      <w:r w:rsidRPr="00481C8C">
        <w:t>Within 15 feet of a fire hydrant.</w:t>
      </w:r>
    </w:p>
    <w:p w:rsidR="00E92EBA" w:rsidRPr="00481C8C" w:rsidRDefault="00E92EBA" w:rsidP="00481C8C">
      <w:pPr>
        <w:pStyle w:val="ListParagraph"/>
        <w:numPr>
          <w:ilvl w:val="0"/>
          <w:numId w:val="6"/>
        </w:numPr>
        <w:spacing w:after="0" w:line="240" w:lineRule="auto"/>
      </w:pPr>
      <w:r w:rsidRPr="00481C8C">
        <w:t>Within 20 feet of a crosswalk at an intersection.</w:t>
      </w:r>
    </w:p>
    <w:p w:rsidR="00E92EBA" w:rsidRPr="00481C8C" w:rsidRDefault="00E92EBA" w:rsidP="00481C8C">
      <w:pPr>
        <w:pStyle w:val="ListParagraph"/>
        <w:numPr>
          <w:ilvl w:val="0"/>
          <w:numId w:val="6"/>
        </w:numPr>
        <w:spacing w:after="0" w:line="240" w:lineRule="auto"/>
      </w:pPr>
      <w:r w:rsidRPr="00481C8C">
        <w:t>Within 30 feet upon the approach to any flashing signal, stop sign, or traffic control signal located at the side of a roadway.</w:t>
      </w:r>
    </w:p>
    <w:p w:rsidR="00E92EBA" w:rsidRPr="00481C8C" w:rsidRDefault="00E92EBA" w:rsidP="00481C8C">
      <w:pPr>
        <w:pStyle w:val="ListParagraph"/>
        <w:numPr>
          <w:ilvl w:val="0"/>
          <w:numId w:val="6"/>
        </w:numPr>
        <w:spacing w:after="0" w:line="240" w:lineRule="auto"/>
      </w:pPr>
      <w:r w:rsidRPr="00481C8C">
        <w:t>Within 20 feet of the driveway entrance to any fire station and on the side of a street opposite the entrance to any fire station within 75 feet of such entrance (when property signposted).</w:t>
      </w:r>
    </w:p>
    <w:p w:rsidR="00E92EBA" w:rsidRPr="00481C8C" w:rsidRDefault="00E92EBA" w:rsidP="00481C8C">
      <w:pPr>
        <w:pStyle w:val="ListParagraph"/>
        <w:numPr>
          <w:ilvl w:val="0"/>
          <w:numId w:val="6"/>
        </w:numPr>
        <w:spacing w:after="0" w:line="240" w:lineRule="auto"/>
      </w:pPr>
      <w:r w:rsidRPr="00481C8C">
        <w:t>On an exclusive bicycle lane.</w:t>
      </w:r>
    </w:p>
    <w:p w:rsidR="00E92EBA" w:rsidRDefault="00E92EBA" w:rsidP="00481C8C">
      <w:pPr>
        <w:pStyle w:val="ListParagraph"/>
        <w:numPr>
          <w:ilvl w:val="0"/>
          <w:numId w:val="6"/>
        </w:numPr>
        <w:spacing w:after="0" w:line="240" w:lineRule="auto"/>
      </w:pPr>
      <w:r w:rsidRPr="00481C8C">
        <w:t>At any place where official traffic control devices prohibit standing.</w:t>
      </w:r>
    </w:p>
    <w:p w:rsidR="00727954" w:rsidRDefault="00727954" w:rsidP="00727954">
      <w:pPr>
        <w:spacing w:after="0" w:line="240" w:lineRule="auto"/>
      </w:pPr>
    </w:p>
    <w:p w:rsidR="00727954" w:rsidRPr="00F91DEB" w:rsidRDefault="00727954" w:rsidP="00727954">
      <w:pPr>
        <w:spacing w:after="0" w:line="240" w:lineRule="auto"/>
        <w:rPr>
          <w:b/>
        </w:rPr>
      </w:pPr>
      <w:r w:rsidRPr="00F91DEB">
        <w:rPr>
          <w:b/>
        </w:rPr>
        <w:t>Sample Language for inclusion in Driver Policy/Handbook:</w:t>
      </w:r>
    </w:p>
    <w:p w:rsidR="00727954" w:rsidRDefault="00727954" w:rsidP="00727954">
      <w:pPr>
        <w:spacing w:after="0" w:line="240" w:lineRule="auto"/>
      </w:pPr>
    </w:p>
    <w:p w:rsidR="00727954" w:rsidRDefault="00727954" w:rsidP="00727954">
      <w:pPr>
        <w:pStyle w:val="PlainText"/>
        <w:numPr>
          <w:ilvl w:val="0"/>
          <w:numId w:val="7"/>
        </w:numPr>
        <w:rPr>
          <w:rFonts w:asciiTheme="minorHAnsi" w:hAnsiTheme="minorHAnsi"/>
          <w:sz w:val="22"/>
          <w:szCs w:val="22"/>
        </w:rPr>
      </w:pPr>
      <w:r w:rsidRPr="00F91DEB">
        <w:rPr>
          <w:b/>
        </w:rPr>
        <w:t>Parking</w:t>
      </w:r>
      <w:r>
        <w:t xml:space="preserve"> </w:t>
      </w:r>
      <w:r w:rsidRPr="00F91DEB">
        <w:rPr>
          <w:rFonts w:asciiTheme="minorHAnsi" w:hAnsiTheme="minorHAnsi"/>
          <w:sz w:val="22"/>
          <w:szCs w:val="22"/>
        </w:rPr>
        <w:t xml:space="preserve">- Company vehicles or personal vehicles driven by employees during the course of their employment shall not park in "NO PARKING" zones except in </w:t>
      </w:r>
      <w:r w:rsidR="004E0A09" w:rsidRPr="00F91DEB">
        <w:rPr>
          <w:rFonts w:asciiTheme="minorHAnsi" w:hAnsiTheme="minorHAnsi"/>
          <w:sz w:val="22"/>
          <w:szCs w:val="22"/>
        </w:rPr>
        <w:t>emergencies</w:t>
      </w:r>
      <w:r w:rsidRPr="00F91DEB">
        <w:rPr>
          <w:rFonts w:asciiTheme="minorHAnsi" w:hAnsiTheme="minorHAnsi"/>
          <w:sz w:val="22"/>
          <w:szCs w:val="22"/>
        </w:rPr>
        <w:t xml:space="preserve"> or in the required performance of their duties.  If a vehicle </w:t>
      </w:r>
      <w:proofErr w:type="gramStart"/>
      <w:r w:rsidRPr="00F91DEB">
        <w:rPr>
          <w:rFonts w:asciiTheme="minorHAnsi" w:hAnsiTheme="minorHAnsi"/>
          <w:sz w:val="22"/>
          <w:szCs w:val="22"/>
        </w:rPr>
        <w:t>is parked</w:t>
      </w:r>
      <w:proofErr w:type="gramEnd"/>
      <w:r w:rsidRPr="00F91DEB">
        <w:rPr>
          <w:rFonts w:asciiTheme="minorHAnsi" w:hAnsiTheme="minorHAnsi"/>
          <w:sz w:val="22"/>
          <w:szCs w:val="22"/>
        </w:rPr>
        <w:t xml:space="preserve"> in a "NO PARKING" zone</w:t>
      </w:r>
      <w:r w:rsidR="00F91DEB" w:rsidRPr="00F91DEB">
        <w:rPr>
          <w:rFonts w:asciiTheme="minorHAnsi" w:hAnsiTheme="minorHAnsi"/>
          <w:sz w:val="22"/>
          <w:szCs w:val="22"/>
        </w:rPr>
        <w:t xml:space="preserve"> or a spot not designed for parking a vehicle</w:t>
      </w:r>
      <w:r w:rsidRPr="00F91DEB">
        <w:rPr>
          <w:rFonts w:asciiTheme="minorHAnsi" w:hAnsiTheme="minorHAnsi"/>
          <w:sz w:val="22"/>
          <w:szCs w:val="22"/>
        </w:rPr>
        <w:t>,</w:t>
      </w:r>
      <w:r w:rsidR="00F91DEB" w:rsidRPr="00F91DEB">
        <w:rPr>
          <w:rFonts w:asciiTheme="minorHAnsi" w:hAnsiTheme="minorHAnsi"/>
          <w:sz w:val="22"/>
          <w:szCs w:val="22"/>
        </w:rPr>
        <w:t xml:space="preserve"> the customer should be contacted for permission, emergency flashers </w:t>
      </w:r>
      <w:r w:rsidRPr="00F91DEB">
        <w:rPr>
          <w:rFonts w:asciiTheme="minorHAnsi" w:hAnsiTheme="minorHAnsi"/>
          <w:sz w:val="22"/>
          <w:szCs w:val="22"/>
        </w:rPr>
        <w:t>activated</w:t>
      </w:r>
      <w:r w:rsidR="00F91DEB" w:rsidRPr="00F91DEB">
        <w:rPr>
          <w:rFonts w:asciiTheme="minorHAnsi" w:hAnsiTheme="minorHAnsi"/>
          <w:sz w:val="22"/>
          <w:szCs w:val="22"/>
        </w:rPr>
        <w:t xml:space="preserve"> and cones placed in front and behind the vehicle</w:t>
      </w:r>
      <w:r w:rsidRPr="00F91DEB">
        <w:rPr>
          <w:rFonts w:asciiTheme="minorHAnsi" w:hAnsiTheme="minorHAnsi"/>
          <w:sz w:val="22"/>
          <w:szCs w:val="22"/>
        </w:rPr>
        <w:t>.</w:t>
      </w:r>
      <w:r w:rsidR="00F91DEB" w:rsidRPr="00F91DEB">
        <w:rPr>
          <w:rFonts w:asciiTheme="minorHAnsi" w:hAnsiTheme="minorHAnsi"/>
          <w:sz w:val="22"/>
          <w:szCs w:val="22"/>
        </w:rPr>
        <w:t xml:space="preserve"> The vehicle </w:t>
      </w:r>
      <w:proofErr w:type="gramStart"/>
      <w:r w:rsidR="00F91DEB" w:rsidRPr="00F91DEB">
        <w:rPr>
          <w:rFonts w:asciiTheme="minorHAnsi" w:hAnsiTheme="minorHAnsi"/>
          <w:sz w:val="22"/>
          <w:szCs w:val="22"/>
        </w:rPr>
        <w:t>should be parked</w:t>
      </w:r>
      <w:proofErr w:type="gramEnd"/>
      <w:r w:rsidR="00F91DEB" w:rsidRPr="00F91DEB">
        <w:rPr>
          <w:rFonts w:asciiTheme="minorHAnsi" w:hAnsiTheme="minorHAnsi"/>
          <w:sz w:val="22"/>
          <w:szCs w:val="22"/>
        </w:rPr>
        <w:t xml:space="preserve"> for the minimum amount of time possible in this position.</w:t>
      </w:r>
      <w:r w:rsidRPr="00F91DEB">
        <w:rPr>
          <w:rFonts w:asciiTheme="minorHAnsi" w:hAnsiTheme="minorHAnsi"/>
          <w:sz w:val="22"/>
          <w:szCs w:val="22"/>
        </w:rPr>
        <w:t xml:space="preserve">  </w:t>
      </w:r>
      <w:r w:rsidR="004E0A09">
        <w:rPr>
          <w:rFonts w:asciiTheme="minorHAnsi" w:hAnsiTheme="minorHAnsi"/>
          <w:sz w:val="22"/>
          <w:szCs w:val="22"/>
        </w:rPr>
        <w:t>Leave n</w:t>
      </w:r>
      <w:r w:rsidRPr="00F91DEB">
        <w:rPr>
          <w:rFonts w:asciiTheme="minorHAnsi" w:hAnsiTheme="minorHAnsi"/>
          <w:sz w:val="22"/>
          <w:szCs w:val="22"/>
        </w:rPr>
        <w:t xml:space="preserve">o vehicle or piece of equipment unattended with the keys in the ignition.  </w:t>
      </w:r>
      <w:r w:rsidR="004E0A09">
        <w:rPr>
          <w:rFonts w:asciiTheme="minorHAnsi" w:hAnsiTheme="minorHAnsi"/>
          <w:sz w:val="22"/>
          <w:szCs w:val="22"/>
        </w:rPr>
        <w:t>Lock all vehicles</w:t>
      </w:r>
      <w:r w:rsidRPr="00F91DEB">
        <w:rPr>
          <w:rFonts w:asciiTheme="minorHAnsi" w:hAnsiTheme="minorHAnsi"/>
          <w:sz w:val="22"/>
          <w:szCs w:val="22"/>
        </w:rPr>
        <w:t xml:space="preserve"> when parked and unoccupied.</w:t>
      </w:r>
    </w:p>
    <w:p w:rsidR="00B01F34" w:rsidRDefault="00B01F34" w:rsidP="00B01F34">
      <w:pPr>
        <w:pStyle w:val="PlainText"/>
        <w:ind w:left="360"/>
        <w:rPr>
          <w:rFonts w:asciiTheme="minorHAnsi" w:hAnsiTheme="minorHAnsi"/>
          <w:sz w:val="22"/>
          <w:szCs w:val="22"/>
        </w:rPr>
      </w:pPr>
    </w:p>
    <w:p w:rsidR="003E2640" w:rsidRPr="00F91DEB" w:rsidRDefault="003E2640" w:rsidP="00727954">
      <w:pPr>
        <w:pStyle w:val="PlainText"/>
        <w:numPr>
          <w:ilvl w:val="0"/>
          <w:numId w:val="7"/>
        </w:numPr>
        <w:rPr>
          <w:rFonts w:asciiTheme="minorHAnsi" w:hAnsiTheme="minorHAnsi"/>
          <w:sz w:val="22"/>
          <w:szCs w:val="22"/>
        </w:rPr>
      </w:pPr>
      <w:r>
        <w:rPr>
          <w:b/>
        </w:rPr>
        <w:t xml:space="preserve">Cone Program </w:t>
      </w:r>
      <w:r w:rsidRPr="003E2640">
        <w:rPr>
          <w:b/>
        </w:rPr>
        <w:t>-</w:t>
      </w:r>
      <w:r w:rsidR="005F5A23">
        <w:rPr>
          <w:b/>
        </w:rPr>
        <w:t xml:space="preserve"> </w:t>
      </w:r>
      <w:r w:rsidRPr="003E2640">
        <w:rPr>
          <w:rFonts w:asciiTheme="minorHAnsi" w:hAnsiTheme="minorHAnsi"/>
          <w:sz w:val="22"/>
          <w:szCs w:val="22"/>
        </w:rPr>
        <w:t xml:space="preserve">Drivers will be required to place a traffic cone at the front and rear of the vehicle in all parking situations encountered in the course and scope of work. If your vehicle breaks down, place both cones at the rear of your truck immediately. Parking </w:t>
      </w:r>
      <w:proofErr w:type="gramStart"/>
      <w:r w:rsidR="004E0A09">
        <w:rPr>
          <w:rFonts w:asciiTheme="minorHAnsi" w:hAnsiTheme="minorHAnsi"/>
          <w:sz w:val="22"/>
          <w:szCs w:val="22"/>
        </w:rPr>
        <w:t>is</w:t>
      </w:r>
      <w:r w:rsidRPr="003E2640">
        <w:rPr>
          <w:rFonts w:asciiTheme="minorHAnsi" w:hAnsiTheme="minorHAnsi"/>
          <w:sz w:val="22"/>
          <w:szCs w:val="22"/>
        </w:rPr>
        <w:t xml:space="preserve"> defi</w:t>
      </w:r>
      <w:r w:rsidR="004E0A09">
        <w:rPr>
          <w:rFonts w:asciiTheme="minorHAnsi" w:hAnsiTheme="minorHAnsi"/>
          <w:sz w:val="22"/>
          <w:szCs w:val="22"/>
        </w:rPr>
        <w:t xml:space="preserve">ned as, but not limited to, </w:t>
      </w:r>
      <w:r w:rsidRPr="003E2640">
        <w:rPr>
          <w:rFonts w:asciiTheme="minorHAnsi" w:hAnsiTheme="minorHAnsi"/>
          <w:sz w:val="22"/>
          <w:szCs w:val="22"/>
        </w:rPr>
        <w:t>customer stops, break/</w:t>
      </w:r>
      <w:r w:rsidR="004E0A09">
        <w:rPr>
          <w:rFonts w:asciiTheme="minorHAnsi" w:hAnsiTheme="minorHAnsi"/>
          <w:sz w:val="22"/>
          <w:szCs w:val="22"/>
        </w:rPr>
        <w:t>lunch stops, fuel stops, and</w:t>
      </w:r>
      <w:r w:rsidRPr="003E2640">
        <w:rPr>
          <w:rFonts w:asciiTheme="minorHAnsi" w:hAnsiTheme="minorHAnsi"/>
          <w:sz w:val="22"/>
          <w:szCs w:val="22"/>
        </w:rPr>
        <w:t xml:space="preserve"> parking lots</w:t>
      </w:r>
      <w:proofErr w:type="gramEnd"/>
      <w:r w:rsidRPr="003E2640">
        <w:rPr>
          <w:rFonts w:asciiTheme="minorHAnsi" w:hAnsiTheme="minorHAnsi"/>
          <w:sz w:val="22"/>
          <w:szCs w:val="22"/>
        </w:rPr>
        <w:t xml:space="preserve">. Exceptions to the requirements include, vehicle is stopped while the engine remains on and the driver stays in the vehicle and vehicles that are parked at the final destination of the </w:t>
      </w:r>
      <w:proofErr w:type="gramStart"/>
      <w:r w:rsidRPr="003E2640">
        <w:rPr>
          <w:rFonts w:asciiTheme="minorHAnsi" w:hAnsiTheme="minorHAnsi"/>
          <w:sz w:val="22"/>
          <w:szCs w:val="22"/>
        </w:rPr>
        <w:t>work day</w:t>
      </w:r>
      <w:proofErr w:type="gramEnd"/>
      <w:r w:rsidRPr="003E2640">
        <w:rPr>
          <w:rFonts w:asciiTheme="minorHAnsi" w:hAnsiTheme="minorHAnsi"/>
          <w:sz w:val="22"/>
          <w:szCs w:val="22"/>
        </w:rPr>
        <w:t>.  The purpose of</w:t>
      </w:r>
      <w:r w:rsidR="004E0A09">
        <w:rPr>
          <w:rFonts w:asciiTheme="minorHAnsi" w:hAnsiTheme="minorHAnsi"/>
          <w:sz w:val="22"/>
          <w:szCs w:val="22"/>
        </w:rPr>
        <w:t xml:space="preserve"> the traffic cones is to </w:t>
      </w:r>
      <w:r w:rsidRPr="003E2640">
        <w:rPr>
          <w:rFonts w:asciiTheme="minorHAnsi" w:hAnsiTheme="minorHAnsi"/>
          <w:sz w:val="22"/>
          <w:szCs w:val="22"/>
        </w:rPr>
        <w:t>make sure your vehicle is clear of all objects/obstacles before leaving.</w:t>
      </w:r>
    </w:p>
    <w:p w:rsidR="00727954" w:rsidRPr="00F91DEB" w:rsidRDefault="00727954" w:rsidP="00F91DEB">
      <w:pPr>
        <w:pStyle w:val="PlainText"/>
        <w:ind w:left="720"/>
        <w:rPr>
          <w:rFonts w:asciiTheme="minorHAnsi" w:hAnsiTheme="minorHAnsi"/>
          <w:sz w:val="22"/>
          <w:szCs w:val="22"/>
        </w:rPr>
      </w:pPr>
    </w:p>
    <w:p w:rsidR="00DF6580" w:rsidRDefault="00DF6580"/>
    <w:p w:rsidR="00783BF1" w:rsidRDefault="00783BF1"/>
    <w:sectPr w:rsidR="00783BF1" w:rsidSect="00753926">
      <w:footerReference w:type="default" r:id="rId8"/>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F34" w:rsidRDefault="00B01F34" w:rsidP="003F62B1">
      <w:pPr>
        <w:spacing w:after="0" w:line="240" w:lineRule="auto"/>
      </w:pPr>
      <w:r>
        <w:separator/>
      </w:r>
    </w:p>
  </w:endnote>
  <w:endnote w:type="continuationSeparator" w:id="0">
    <w:p w:rsidR="00B01F34" w:rsidRDefault="00B01F34" w:rsidP="003F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34" w:rsidRDefault="00B01F34">
    <w:pPr>
      <w:pStyle w:val="Footer"/>
    </w:pPr>
    <w:r>
      <w:t xml:space="preserve">Page 2                                                                                                        </w:t>
    </w:r>
    <w:r w:rsidRPr="00E94053">
      <w:rPr>
        <w:rFonts w:ascii="Times New Roman" w:eastAsia="Times New Roman" w:hAnsi="Times New Roman" w:cs="Times New Roman"/>
        <w:sz w:val="24"/>
        <w:szCs w:val="24"/>
      </w:rPr>
      <w:object w:dxaOrig="10439"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9pt;height:31.5pt">
          <v:imagedata r:id="rId1" o:title=""/>
        </v:shape>
        <o:OLEObject Type="Embed" ProgID="ImageExpertImage" ShapeID="_x0000_i1041" DrawAspect="Content" ObjectID="_1664714141" r:id="rId2"/>
      </w:object>
    </w:r>
  </w:p>
  <w:p w:rsidR="00B01F34" w:rsidRDefault="00B01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F34" w:rsidRDefault="00B01F34" w:rsidP="003F62B1">
      <w:pPr>
        <w:spacing w:after="0" w:line="240" w:lineRule="auto"/>
      </w:pPr>
      <w:r>
        <w:separator/>
      </w:r>
    </w:p>
  </w:footnote>
  <w:footnote w:type="continuationSeparator" w:id="0">
    <w:p w:rsidR="00B01F34" w:rsidRDefault="00B01F34" w:rsidP="003F6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B53FD"/>
    <w:multiLevelType w:val="hybridMultilevel"/>
    <w:tmpl w:val="A4A01370"/>
    <w:lvl w:ilvl="0" w:tplc="A6188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C68FD"/>
    <w:multiLevelType w:val="hybridMultilevel"/>
    <w:tmpl w:val="D9BA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176F2"/>
    <w:multiLevelType w:val="hybridMultilevel"/>
    <w:tmpl w:val="C5222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74CA4"/>
    <w:multiLevelType w:val="hybridMultilevel"/>
    <w:tmpl w:val="CBDA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20255"/>
    <w:multiLevelType w:val="hybridMultilevel"/>
    <w:tmpl w:val="31BC5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1B3F85"/>
    <w:multiLevelType w:val="hybridMultilevel"/>
    <w:tmpl w:val="0C64A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4"/>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783BF1"/>
    <w:rsid w:val="001B7826"/>
    <w:rsid w:val="00337CE3"/>
    <w:rsid w:val="003574B6"/>
    <w:rsid w:val="003E2640"/>
    <w:rsid w:val="003F62B1"/>
    <w:rsid w:val="00481C8C"/>
    <w:rsid w:val="004E0A09"/>
    <w:rsid w:val="005021FE"/>
    <w:rsid w:val="00544681"/>
    <w:rsid w:val="005F5A23"/>
    <w:rsid w:val="00727954"/>
    <w:rsid w:val="007524CB"/>
    <w:rsid w:val="00753926"/>
    <w:rsid w:val="00783BF1"/>
    <w:rsid w:val="00AD5777"/>
    <w:rsid w:val="00B01F34"/>
    <w:rsid w:val="00C64758"/>
    <w:rsid w:val="00D13880"/>
    <w:rsid w:val="00DF6580"/>
    <w:rsid w:val="00E92EBA"/>
    <w:rsid w:val="00E94053"/>
    <w:rsid w:val="00EE68E8"/>
    <w:rsid w:val="00F9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3A77B96"/>
  <w15:docId w15:val="{E16B5D6D-7D20-42D0-947F-5EB86D12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chlinetext">
    <w:name w:val="catchlinetext"/>
    <w:basedOn w:val="DefaultParagraphFont"/>
    <w:rsid w:val="00E92EBA"/>
  </w:style>
  <w:style w:type="character" w:customStyle="1" w:styleId="emdash">
    <w:name w:val="emdash"/>
    <w:basedOn w:val="DefaultParagraphFont"/>
    <w:rsid w:val="00E92EBA"/>
  </w:style>
  <w:style w:type="character" w:customStyle="1" w:styleId="sectionbody">
    <w:name w:val="sectionbody"/>
    <w:basedOn w:val="DefaultParagraphFont"/>
    <w:rsid w:val="00E92EBA"/>
  </w:style>
  <w:style w:type="character" w:customStyle="1" w:styleId="number">
    <w:name w:val="number"/>
    <w:basedOn w:val="DefaultParagraphFont"/>
    <w:rsid w:val="00E92EBA"/>
  </w:style>
  <w:style w:type="character" w:customStyle="1" w:styleId="text">
    <w:name w:val="text"/>
    <w:basedOn w:val="DefaultParagraphFont"/>
    <w:rsid w:val="00E92EBA"/>
  </w:style>
  <w:style w:type="paragraph" w:styleId="ListParagraph">
    <w:name w:val="List Paragraph"/>
    <w:basedOn w:val="Normal"/>
    <w:uiPriority w:val="34"/>
    <w:qFormat/>
    <w:rsid w:val="00544681"/>
    <w:pPr>
      <w:ind w:left="720"/>
      <w:contextualSpacing/>
    </w:pPr>
  </w:style>
  <w:style w:type="paragraph" w:styleId="PlainText">
    <w:name w:val="Plain Text"/>
    <w:basedOn w:val="Normal"/>
    <w:link w:val="PlainTextChar"/>
    <w:uiPriority w:val="99"/>
    <w:unhideWhenUsed/>
    <w:rsid w:val="007279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27954"/>
    <w:rPr>
      <w:rFonts w:ascii="Consolas" w:hAnsi="Consolas"/>
      <w:sz w:val="21"/>
      <w:szCs w:val="21"/>
    </w:rPr>
  </w:style>
  <w:style w:type="paragraph" w:styleId="Header">
    <w:name w:val="header"/>
    <w:basedOn w:val="Normal"/>
    <w:link w:val="HeaderChar"/>
    <w:uiPriority w:val="99"/>
    <w:unhideWhenUsed/>
    <w:rsid w:val="003F6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2B1"/>
  </w:style>
  <w:style w:type="paragraph" w:styleId="Footer">
    <w:name w:val="footer"/>
    <w:basedOn w:val="Normal"/>
    <w:link w:val="FooterChar"/>
    <w:uiPriority w:val="99"/>
    <w:unhideWhenUsed/>
    <w:rsid w:val="003F6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2B1"/>
  </w:style>
  <w:style w:type="paragraph" w:styleId="BalloonText">
    <w:name w:val="Balloon Text"/>
    <w:basedOn w:val="Normal"/>
    <w:link w:val="BalloonTextChar"/>
    <w:uiPriority w:val="99"/>
    <w:semiHidden/>
    <w:unhideWhenUsed/>
    <w:rsid w:val="003F6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2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828865">
      <w:bodyDiv w:val="1"/>
      <w:marLeft w:val="0"/>
      <w:marRight w:val="0"/>
      <w:marTop w:val="0"/>
      <w:marBottom w:val="0"/>
      <w:divBdr>
        <w:top w:val="none" w:sz="0" w:space="0" w:color="auto"/>
        <w:left w:val="none" w:sz="0" w:space="0" w:color="auto"/>
        <w:bottom w:val="none" w:sz="0" w:space="0" w:color="auto"/>
        <w:right w:val="none" w:sz="0" w:space="0" w:color="auto"/>
      </w:divBdr>
    </w:div>
    <w:div w:id="832721709">
      <w:bodyDiv w:val="1"/>
      <w:marLeft w:val="0"/>
      <w:marRight w:val="0"/>
      <w:marTop w:val="0"/>
      <w:marBottom w:val="0"/>
      <w:divBdr>
        <w:top w:val="none" w:sz="0" w:space="0" w:color="auto"/>
        <w:left w:val="none" w:sz="0" w:space="0" w:color="auto"/>
        <w:bottom w:val="none" w:sz="0" w:space="0" w:color="auto"/>
        <w:right w:val="none" w:sz="0" w:space="0" w:color="auto"/>
      </w:divBdr>
      <w:divsChild>
        <w:div w:id="514536296">
          <w:marLeft w:val="0"/>
          <w:marRight w:val="0"/>
          <w:marTop w:val="0"/>
          <w:marBottom w:val="0"/>
          <w:divBdr>
            <w:top w:val="none" w:sz="0" w:space="0" w:color="auto"/>
            <w:left w:val="none" w:sz="0" w:space="0" w:color="auto"/>
            <w:bottom w:val="none" w:sz="0" w:space="0" w:color="auto"/>
            <w:right w:val="none" w:sz="0" w:space="0" w:color="auto"/>
          </w:divBdr>
          <w:divsChild>
            <w:div w:id="230652664">
              <w:marLeft w:val="0"/>
              <w:marRight w:val="0"/>
              <w:marTop w:val="0"/>
              <w:marBottom w:val="0"/>
              <w:divBdr>
                <w:top w:val="none" w:sz="0" w:space="0" w:color="auto"/>
                <w:left w:val="none" w:sz="0" w:space="0" w:color="auto"/>
                <w:bottom w:val="none" w:sz="0" w:space="0" w:color="auto"/>
                <w:right w:val="none" w:sz="0" w:space="0" w:color="auto"/>
              </w:divBdr>
              <w:divsChild>
                <w:div w:id="381681818">
                  <w:marLeft w:val="0"/>
                  <w:marRight w:val="0"/>
                  <w:marTop w:val="0"/>
                  <w:marBottom w:val="0"/>
                  <w:divBdr>
                    <w:top w:val="none" w:sz="0" w:space="0" w:color="auto"/>
                    <w:left w:val="none" w:sz="0" w:space="0" w:color="auto"/>
                    <w:bottom w:val="none" w:sz="0" w:space="0" w:color="auto"/>
                    <w:right w:val="none" w:sz="0" w:space="0" w:color="auto"/>
                  </w:divBdr>
                  <w:divsChild>
                    <w:div w:id="531841917">
                      <w:marLeft w:val="0"/>
                      <w:marRight w:val="0"/>
                      <w:marTop w:val="0"/>
                      <w:marBottom w:val="0"/>
                      <w:divBdr>
                        <w:top w:val="none" w:sz="0" w:space="0" w:color="auto"/>
                        <w:left w:val="none" w:sz="0" w:space="0" w:color="auto"/>
                        <w:bottom w:val="none" w:sz="0" w:space="0" w:color="auto"/>
                        <w:right w:val="none" w:sz="0" w:space="0" w:color="auto"/>
                      </w:divBdr>
                      <w:divsChild>
                        <w:div w:id="320158383">
                          <w:marLeft w:val="0"/>
                          <w:marRight w:val="0"/>
                          <w:marTop w:val="0"/>
                          <w:marBottom w:val="0"/>
                          <w:divBdr>
                            <w:top w:val="none" w:sz="0" w:space="0" w:color="auto"/>
                            <w:left w:val="none" w:sz="0" w:space="0" w:color="auto"/>
                            <w:bottom w:val="none" w:sz="0" w:space="0" w:color="auto"/>
                            <w:right w:val="none" w:sz="0" w:space="0" w:color="auto"/>
                          </w:divBdr>
                        </w:div>
                        <w:div w:id="2014606561">
                          <w:marLeft w:val="0"/>
                          <w:marRight w:val="0"/>
                          <w:marTop w:val="0"/>
                          <w:marBottom w:val="0"/>
                          <w:divBdr>
                            <w:top w:val="none" w:sz="0" w:space="0" w:color="auto"/>
                            <w:left w:val="none" w:sz="0" w:space="0" w:color="auto"/>
                            <w:bottom w:val="none" w:sz="0" w:space="0" w:color="auto"/>
                            <w:right w:val="none" w:sz="0" w:space="0" w:color="auto"/>
                          </w:divBdr>
                        </w:div>
                        <w:div w:id="406000976">
                          <w:marLeft w:val="0"/>
                          <w:marRight w:val="0"/>
                          <w:marTop w:val="0"/>
                          <w:marBottom w:val="0"/>
                          <w:divBdr>
                            <w:top w:val="none" w:sz="0" w:space="0" w:color="auto"/>
                            <w:left w:val="none" w:sz="0" w:space="0" w:color="auto"/>
                            <w:bottom w:val="none" w:sz="0" w:space="0" w:color="auto"/>
                            <w:right w:val="none" w:sz="0" w:space="0" w:color="auto"/>
                          </w:divBdr>
                        </w:div>
                      </w:divsChild>
                    </w:div>
                    <w:div w:id="2116170993">
                      <w:marLeft w:val="0"/>
                      <w:marRight w:val="0"/>
                      <w:marTop w:val="0"/>
                      <w:marBottom w:val="0"/>
                      <w:divBdr>
                        <w:top w:val="none" w:sz="0" w:space="0" w:color="auto"/>
                        <w:left w:val="none" w:sz="0" w:space="0" w:color="auto"/>
                        <w:bottom w:val="none" w:sz="0" w:space="0" w:color="auto"/>
                        <w:right w:val="none" w:sz="0" w:space="0" w:color="auto"/>
                      </w:divBdr>
                      <w:divsChild>
                        <w:div w:id="592208858">
                          <w:marLeft w:val="0"/>
                          <w:marRight w:val="0"/>
                          <w:marTop w:val="0"/>
                          <w:marBottom w:val="0"/>
                          <w:divBdr>
                            <w:top w:val="none" w:sz="0" w:space="0" w:color="auto"/>
                            <w:left w:val="none" w:sz="0" w:space="0" w:color="auto"/>
                            <w:bottom w:val="none" w:sz="0" w:space="0" w:color="auto"/>
                            <w:right w:val="none" w:sz="0" w:space="0" w:color="auto"/>
                          </w:divBdr>
                        </w:div>
                        <w:div w:id="994995319">
                          <w:marLeft w:val="0"/>
                          <w:marRight w:val="0"/>
                          <w:marTop w:val="0"/>
                          <w:marBottom w:val="0"/>
                          <w:divBdr>
                            <w:top w:val="none" w:sz="0" w:space="0" w:color="auto"/>
                            <w:left w:val="none" w:sz="0" w:space="0" w:color="auto"/>
                            <w:bottom w:val="none" w:sz="0" w:space="0" w:color="auto"/>
                            <w:right w:val="none" w:sz="0" w:space="0" w:color="auto"/>
                          </w:divBdr>
                        </w:div>
                        <w:div w:id="938833507">
                          <w:marLeft w:val="0"/>
                          <w:marRight w:val="0"/>
                          <w:marTop w:val="0"/>
                          <w:marBottom w:val="0"/>
                          <w:divBdr>
                            <w:top w:val="none" w:sz="0" w:space="0" w:color="auto"/>
                            <w:left w:val="none" w:sz="0" w:space="0" w:color="auto"/>
                            <w:bottom w:val="none" w:sz="0" w:space="0" w:color="auto"/>
                            <w:right w:val="none" w:sz="0" w:space="0" w:color="auto"/>
                          </w:divBdr>
                        </w:div>
                        <w:div w:id="1729920053">
                          <w:marLeft w:val="0"/>
                          <w:marRight w:val="0"/>
                          <w:marTop w:val="0"/>
                          <w:marBottom w:val="0"/>
                          <w:divBdr>
                            <w:top w:val="none" w:sz="0" w:space="0" w:color="auto"/>
                            <w:left w:val="none" w:sz="0" w:space="0" w:color="auto"/>
                            <w:bottom w:val="none" w:sz="0" w:space="0" w:color="auto"/>
                            <w:right w:val="none" w:sz="0" w:space="0" w:color="auto"/>
                          </w:divBdr>
                        </w:div>
                        <w:div w:id="562639372">
                          <w:marLeft w:val="0"/>
                          <w:marRight w:val="0"/>
                          <w:marTop w:val="0"/>
                          <w:marBottom w:val="0"/>
                          <w:divBdr>
                            <w:top w:val="none" w:sz="0" w:space="0" w:color="auto"/>
                            <w:left w:val="none" w:sz="0" w:space="0" w:color="auto"/>
                            <w:bottom w:val="none" w:sz="0" w:space="0" w:color="auto"/>
                            <w:right w:val="none" w:sz="0" w:space="0" w:color="auto"/>
                          </w:divBdr>
                        </w:div>
                        <w:div w:id="2047944209">
                          <w:marLeft w:val="0"/>
                          <w:marRight w:val="0"/>
                          <w:marTop w:val="0"/>
                          <w:marBottom w:val="0"/>
                          <w:divBdr>
                            <w:top w:val="none" w:sz="0" w:space="0" w:color="auto"/>
                            <w:left w:val="none" w:sz="0" w:space="0" w:color="auto"/>
                            <w:bottom w:val="none" w:sz="0" w:space="0" w:color="auto"/>
                            <w:right w:val="none" w:sz="0" w:space="0" w:color="auto"/>
                          </w:divBdr>
                        </w:div>
                        <w:div w:id="181771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585337">
      <w:bodyDiv w:val="1"/>
      <w:marLeft w:val="0"/>
      <w:marRight w:val="0"/>
      <w:marTop w:val="0"/>
      <w:marBottom w:val="0"/>
      <w:divBdr>
        <w:top w:val="none" w:sz="0" w:space="0" w:color="auto"/>
        <w:left w:val="none" w:sz="0" w:space="0" w:color="auto"/>
        <w:bottom w:val="none" w:sz="0" w:space="0" w:color="auto"/>
        <w:right w:val="none" w:sz="0" w:space="0" w:color="auto"/>
      </w:divBdr>
      <w:divsChild>
        <w:div w:id="2058507288">
          <w:marLeft w:val="0"/>
          <w:marRight w:val="0"/>
          <w:marTop w:val="0"/>
          <w:marBottom w:val="0"/>
          <w:divBdr>
            <w:top w:val="none" w:sz="0" w:space="0" w:color="auto"/>
            <w:left w:val="none" w:sz="0" w:space="0" w:color="auto"/>
            <w:bottom w:val="none" w:sz="0" w:space="0" w:color="auto"/>
            <w:right w:val="none" w:sz="0" w:space="0" w:color="auto"/>
          </w:divBdr>
          <w:divsChild>
            <w:div w:id="723211026">
              <w:marLeft w:val="0"/>
              <w:marRight w:val="0"/>
              <w:marTop w:val="0"/>
              <w:marBottom w:val="0"/>
              <w:divBdr>
                <w:top w:val="none" w:sz="0" w:space="0" w:color="auto"/>
                <w:left w:val="none" w:sz="0" w:space="0" w:color="auto"/>
                <w:bottom w:val="none" w:sz="0" w:space="0" w:color="auto"/>
                <w:right w:val="none" w:sz="0" w:space="0" w:color="auto"/>
              </w:divBdr>
              <w:divsChild>
                <w:div w:id="1582446410">
                  <w:marLeft w:val="0"/>
                  <w:marRight w:val="0"/>
                  <w:marTop w:val="0"/>
                  <w:marBottom w:val="0"/>
                  <w:divBdr>
                    <w:top w:val="none" w:sz="0" w:space="0" w:color="auto"/>
                    <w:left w:val="none" w:sz="0" w:space="0" w:color="auto"/>
                    <w:bottom w:val="none" w:sz="0" w:space="0" w:color="auto"/>
                    <w:right w:val="none" w:sz="0" w:space="0" w:color="auto"/>
                  </w:divBdr>
                  <w:divsChild>
                    <w:div w:id="614992152">
                      <w:marLeft w:val="0"/>
                      <w:marRight w:val="0"/>
                      <w:marTop w:val="0"/>
                      <w:marBottom w:val="0"/>
                      <w:divBdr>
                        <w:top w:val="none" w:sz="0" w:space="0" w:color="auto"/>
                        <w:left w:val="none" w:sz="0" w:space="0" w:color="auto"/>
                        <w:bottom w:val="none" w:sz="0" w:space="0" w:color="auto"/>
                        <w:right w:val="none" w:sz="0" w:space="0" w:color="auto"/>
                      </w:divBdr>
                      <w:divsChild>
                        <w:div w:id="1413501355">
                          <w:marLeft w:val="0"/>
                          <w:marRight w:val="0"/>
                          <w:marTop w:val="0"/>
                          <w:marBottom w:val="0"/>
                          <w:divBdr>
                            <w:top w:val="none" w:sz="0" w:space="0" w:color="auto"/>
                            <w:left w:val="none" w:sz="0" w:space="0" w:color="auto"/>
                            <w:bottom w:val="none" w:sz="0" w:space="0" w:color="auto"/>
                            <w:right w:val="none" w:sz="0" w:space="0" w:color="auto"/>
                          </w:divBdr>
                        </w:div>
                        <w:div w:id="935360302">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475610721">
                          <w:marLeft w:val="0"/>
                          <w:marRight w:val="0"/>
                          <w:marTop w:val="0"/>
                          <w:marBottom w:val="0"/>
                          <w:divBdr>
                            <w:top w:val="none" w:sz="0" w:space="0" w:color="auto"/>
                            <w:left w:val="none" w:sz="0" w:space="0" w:color="auto"/>
                            <w:bottom w:val="none" w:sz="0" w:space="0" w:color="auto"/>
                            <w:right w:val="none" w:sz="0" w:space="0" w:color="auto"/>
                          </w:divBdr>
                        </w:div>
                        <w:div w:id="685668543">
                          <w:marLeft w:val="0"/>
                          <w:marRight w:val="0"/>
                          <w:marTop w:val="0"/>
                          <w:marBottom w:val="0"/>
                          <w:divBdr>
                            <w:top w:val="none" w:sz="0" w:space="0" w:color="auto"/>
                            <w:left w:val="none" w:sz="0" w:space="0" w:color="auto"/>
                            <w:bottom w:val="none" w:sz="0" w:space="0" w:color="auto"/>
                            <w:right w:val="none" w:sz="0" w:space="0" w:color="auto"/>
                          </w:divBdr>
                        </w:div>
                        <w:div w:id="1372193556">
                          <w:marLeft w:val="0"/>
                          <w:marRight w:val="0"/>
                          <w:marTop w:val="0"/>
                          <w:marBottom w:val="0"/>
                          <w:divBdr>
                            <w:top w:val="none" w:sz="0" w:space="0" w:color="auto"/>
                            <w:left w:val="none" w:sz="0" w:space="0" w:color="auto"/>
                            <w:bottom w:val="none" w:sz="0" w:space="0" w:color="auto"/>
                            <w:right w:val="none" w:sz="0" w:space="0" w:color="auto"/>
                          </w:divBdr>
                        </w:div>
                        <w:div w:id="402728405">
                          <w:marLeft w:val="0"/>
                          <w:marRight w:val="0"/>
                          <w:marTop w:val="0"/>
                          <w:marBottom w:val="0"/>
                          <w:divBdr>
                            <w:top w:val="none" w:sz="0" w:space="0" w:color="auto"/>
                            <w:left w:val="none" w:sz="0" w:space="0" w:color="auto"/>
                            <w:bottom w:val="none" w:sz="0" w:space="0" w:color="auto"/>
                            <w:right w:val="none" w:sz="0" w:space="0" w:color="auto"/>
                          </w:divBdr>
                        </w:div>
                        <w:div w:id="2125342573">
                          <w:marLeft w:val="0"/>
                          <w:marRight w:val="0"/>
                          <w:marTop w:val="0"/>
                          <w:marBottom w:val="0"/>
                          <w:divBdr>
                            <w:top w:val="none" w:sz="0" w:space="0" w:color="auto"/>
                            <w:left w:val="none" w:sz="0" w:space="0" w:color="auto"/>
                            <w:bottom w:val="none" w:sz="0" w:space="0" w:color="auto"/>
                            <w:right w:val="none" w:sz="0" w:space="0" w:color="auto"/>
                          </w:divBdr>
                        </w:div>
                        <w:div w:id="543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66D1-8F57-40EB-A7AD-09BEEC1F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BSD</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lmidyett</dc:creator>
  <cp:keywords/>
  <dc:description/>
  <cp:lastModifiedBy>Linda Midyett</cp:lastModifiedBy>
  <cp:revision>16</cp:revision>
  <dcterms:created xsi:type="dcterms:W3CDTF">2011-12-30T15:34:00Z</dcterms:created>
  <dcterms:modified xsi:type="dcterms:W3CDTF">2020-10-20T19:49:00Z</dcterms:modified>
</cp:coreProperties>
</file>