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655" w:rsidRPr="00713510" w:rsidRDefault="00A43655" w:rsidP="00A43655">
      <w:pPr>
        <w:pStyle w:val="BodyText"/>
        <w:spacing w:before="77" w:line="244" w:lineRule="auto"/>
        <w:ind w:left="133" w:right="242"/>
        <w:jc w:val="both"/>
        <w:rPr>
          <w:b/>
          <w:color w:val="010101"/>
          <w:w w:val="105"/>
          <w:sz w:val="24"/>
        </w:rPr>
      </w:pPr>
      <w:r w:rsidRPr="00713510">
        <w:rPr>
          <w:b/>
          <w:color w:val="010101"/>
          <w:w w:val="105"/>
          <w:sz w:val="28"/>
        </w:rPr>
        <w:t>Safe Parking</w:t>
      </w:r>
      <w:r w:rsidRPr="00713510">
        <w:rPr>
          <w:b/>
          <w:color w:val="010101"/>
          <w:w w:val="105"/>
          <w:sz w:val="28"/>
        </w:rPr>
        <w:tab/>
        <w:t>Cone Program</w:t>
      </w:r>
    </w:p>
    <w:p w:rsidR="00A43655" w:rsidRDefault="00A43655" w:rsidP="00A43655">
      <w:pPr>
        <w:pStyle w:val="BodyText"/>
        <w:spacing w:before="77" w:line="244" w:lineRule="auto"/>
        <w:ind w:left="133" w:right="242"/>
        <w:jc w:val="both"/>
        <w:rPr>
          <w:color w:val="010101"/>
          <w:w w:val="105"/>
          <w:sz w:val="24"/>
        </w:rPr>
      </w:pPr>
    </w:p>
    <w:p w:rsidR="00F52EFE" w:rsidRPr="00A43655" w:rsidRDefault="00061793" w:rsidP="00125F1C">
      <w:pPr>
        <w:pStyle w:val="BodyText"/>
        <w:spacing w:before="77" w:line="244" w:lineRule="auto"/>
        <w:ind w:left="133" w:right="242"/>
        <w:rPr>
          <w:sz w:val="24"/>
        </w:rPr>
      </w:pPr>
      <w:r w:rsidRPr="00A43655">
        <w:rPr>
          <w:color w:val="010101"/>
          <w:w w:val="105"/>
          <w:sz w:val="24"/>
        </w:rPr>
        <w:t xml:space="preserve">Drivers of all </w:t>
      </w:r>
      <w:r w:rsidR="00A43655">
        <w:rPr>
          <w:color w:val="010101"/>
          <w:w w:val="105"/>
          <w:sz w:val="24"/>
        </w:rPr>
        <w:t>XXXXXXX</w:t>
      </w:r>
      <w:r w:rsidRPr="00A43655">
        <w:rPr>
          <w:color w:val="010101"/>
          <w:w w:val="105"/>
          <w:sz w:val="24"/>
        </w:rPr>
        <w:t xml:space="preserve"> owned vehicles will be required to place a traffic cone at either the front and/or rear of the vehicle in all parking situations encountered in the course and scope</w:t>
      </w:r>
      <w:r w:rsidRPr="00A43655">
        <w:rPr>
          <w:color w:val="010101"/>
          <w:spacing w:val="1"/>
          <w:w w:val="105"/>
          <w:sz w:val="24"/>
        </w:rPr>
        <w:t xml:space="preserve"> </w:t>
      </w:r>
      <w:r w:rsidRPr="00A43655">
        <w:rPr>
          <w:color w:val="010101"/>
          <w:w w:val="105"/>
          <w:sz w:val="24"/>
        </w:rPr>
        <w:t>of</w:t>
      </w:r>
      <w:r w:rsidRPr="00A43655">
        <w:rPr>
          <w:color w:val="010101"/>
          <w:spacing w:val="-5"/>
          <w:w w:val="105"/>
          <w:sz w:val="24"/>
        </w:rPr>
        <w:t xml:space="preserve"> </w:t>
      </w:r>
      <w:r w:rsidRPr="00A43655">
        <w:rPr>
          <w:color w:val="010101"/>
          <w:w w:val="105"/>
          <w:sz w:val="24"/>
        </w:rPr>
        <w:t>work.</w:t>
      </w:r>
      <w:r w:rsidRPr="00A43655">
        <w:rPr>
          <w:color w:val="010101"/>
          <w:spacing w:val="57"/>
          <w:w w:val="105"/>
          <w:sz w:val="24"/>
        </w:rPr>
        <w:t xml:space="preserve"> </w:t>
      </w:r>
      <w:r w:rsidRPr="00A43655">
        <w:rPr>
          <w:color w:val="010101"/>
          <w:w w:val="105"/>
          <w:sz w:val="24"/>
        </w:rPr>
        <w:t>If</w:t>
      </w:r>
      <w:r w:rsidRPr="00A43655">
        <w:rPr>
          <w:color w:val="010101"/>
          <w:spacing w:val="-6"/>
          <w:w w:val="105"/>
          <w:sz w:val="24"/>
        </w:rPr>
        <w:t xml:space="preserve"> </w:t>
      </w:r>
      <w:r w:rsidRPr="00A43655">
        <w:rPr>
          <w:color w:val="010101"/>
          <w:w w:val="105"/>
          <w:sz w:val="24"/>
        </w:rPr>
        <w:t>the</w:t>
      </w:r>
      <w:r w:rsidRPr="00A43655">
        <w:rPr>
          <w:color w:val="010101"/>
          <w:spacing w:val="-1"/>
          <w:w w:val="105"/>
          <w:sz w:val="24"/>
        </w:rPr>
        <w:t xml:space="preserve"> </w:t>
      </w:r>
      <w:r w:rsidR="00A43655">
        <w:rPr>
          <w:color w:val="010101"/>
          <w:w w:val="105"/>
          <w:sz w:val="24"/>
        </w:rPr>
        <w:t>XXXXXXX</w:t>
      </w:r>
      <w:r w:rsidRPr="00A43655">
        <w:rPr>
          <w:color w:val="010101"/>
          <w:spacing w:val="-4"/>
          <w:w w:val="105"/>
          <w:sz w:val="24"/>
        </w:rPr>
        <w:t xml:space="preserve"> </w:t>
      </w:r>
      <w:r w:rsidRPr="00A43655">
        <w:rPr>
          <w:color w:val="010101"/>
          <w:w w:val="105"/>
          <w:sz w:val="24"/>
        </w:rPr>
        <w:t>vehicle</w:t>
      </w:r>
      <w:r w:rsidRPr="00A43655">
        <w:rPr>
          <w:color w:val="010101"/>
          <w:spacing w:val="1"/>
          <w:w w:val="105"/>
          <w:sz w:val="24"/>
        </w:rPr>
        <w:t xml:space="preserve"> </w:t>
      </w:r>
      <w:r w:rsidRPr="00A43655">
        <w:rPr>
          <w:color w:val="010101"/>
          <w:w w:val="105"/>
          <w:sz w:val="24"/>
        </w:rPr>
        <w:t>is</w:t>
      </w:r>
      <w:r w:rsidRPr="00A43655">
        <w:rPr>
          <w:color w:val="010101"/>
          <w:spacing w:val="-15"/>
          <w:w w:val="105"/>
          <w:sz w:val="24"/>
        </w:rPr>
        <w:t xml:space="preserve"> </w:t>
      </w:r>
      <w:r w:rsidRPr="00A43655">
        <w:rPr>
          <w:color w:val="010101"/>
          <w:w w:val="105"/>
          <w:sz w:val="24"/>
        </w:rPr>
        <w:t>driven</w:t>
      </w:r>
      <w:r w:rsidRPr="00A43655">
        <w:rPr>
          <w:color w:val="010101"/>
          <w:spacing w:val="-6"/>
          <w:w w:val="105"/>
          <w:sz w:val="24"/>
        </w:rPr>
        <w:t xml:space="preserve"> </w:t>
      </w:r>
      <w:r w:rsidRPr="00A43655">
        <w:rPr>
          <w:color w:val="010101"/>
          <w:w w:val="105"/>
          <w:sz w:val="24"/>
        </w:rPr>
        <w:t>into</w:t>
      </w:r>
      <w:r w:rsidRPr="00A43655">
        <w:rPr>
          <w:color w:val="010101"/>
          <w:spacing w:val="-7"/>
          <w:w w:val="105"/>
          <w:sz w:val="24"/>
        </w:rPr>
        <w:t xml:space="preserve"> </w:t>
      </w:r>
      <w:r w:rsidRPr="00A43655">
        <w:rPr>
          <w:color w:val="010101"/>
          <w:w w:val="105"/>
          <w:sz w:val="24"/>
        </w:rPr>
        <w:t>a</w:t>
      </w:r>
      <w:r w:rsidRPr="00A43655">
        <w:rPr>
          <w:color w:val="010101"/>
          <w:spacing w:val="-13"/>
          <w:w w:val="105"/>
          <w:sz w:val="24"/>
        </w:rPr>
        <w:t xml:space="preserve"> </w:t>
      </w:r>
      <w:r w:rsidRPr="00A43655">
        <w:rPr>
          <w:color w:val="010101"/>
          <w:w w:val="105"/>
          <w:sz w:val="24"/>
        </w:rPr>
        <w:t>parking</w:t>
      </w:r>
      <w:r w:rsidRPr="00A43655">
        <w:rPr>
          <w:color w:val="010101"/>
          <w:spacing w:val="3"/>
          <w:w w:val="105"/>
          <w:sz w:val="24"/>
        </w:rPr>
        <w:t xml:space="preserve"> </w:t>
      </w:r>
      <w:r w:rsidRPr="00A43655">
        <w:rPr>
          <w:color w:val="010101"/>
          <w:w w:val="105"/>
          <w:sz w:val="24"/>
        </w:rPr>
        <w:t>spot,</w:t>
      </w:r>
      <w:r w:rsidRPr="00A43655">
        <w:rPr>
          <w:color w:val="010101"/>
          <w:spacing w:val="-2"/>
          <w:w w:val="105"/>
          <w:sz w:val="24"/>
        </w:rPr>
        <w:t xml:space="preserve"> </w:t>
      </w:r>
      <w:r w:rsidRPr="00A43655">
        <w:rPr>
          <w:color w:val="010101"/>
          <w:w w:val="105"/>
          <w:sz w:val="24"/>
        </w:rPr>
        <w:t>the</w:t>
      </w:r>
      <w:r w:rsidRPr="00A43655">
        <w:rPr>
          <w:color w:val="010101"/>
          <w:spacing w:val="-8"/>
          <w:w w:val="105"/>
          <w:sz w:val="24"/>
        </w:rPr>
        <w:t xml:space="preserve"> </w:t>
      </w:r>
      <w:r w:rsidRPr="00A43655">
        <w:rPr>
          <w:color w:val="010101"/>
          <w:w w:val="105"/>
          <w:sz w:val="24"/>
        </w:rPr>
        <w:t>cone</w:t>
      </w:r>
      <w:r w:rsidRPr="00A43655">
        <w:rPr>
          <w:color w:val="010101"/>
          <w:spacing w:val="-2"/>
          <w:w w:val="105"/>
          <w:sz w:val="24"/>
        </w:rPr>
        <w:t xml:space="preserve"> </w:t>
      </w:r>
      <w:r w:rsidRPr="00A43655">
        <w:rPr>
          <w:color w:val="010101"/>
          <w:w w:val="105"/>
          <w:sz w:val="24"/>
        </w:rPr>
        <w:t>shall</w:t>
      </w:r>
      <w:r w:rsidRPr="00A43655">
        <w:rPr>
          <w:color w:val="010101"/>
          <w:spacing w:val="-10"/>
          <w:w w:val="105"/>
          <w:sz w:val="24"/>
        </w:rPr>
        <w:t xml:space="preserve"> </w:t>
      </w:r>
      <w:r w:rsidRPr="00A43655">
        <w:rPr>
          <w:color w:val="010101"/>
          <w:w w:val="105"/>
          <w:sz w:val="24"/>
        </w:rPr>
        <w:t>be</w:t>
      </w:r>
      <w:r w:rsidRPr="00A43655">
        <w:rPr>
          <w:color w:val="010101"/>
          <w:spacing w:val="-14"/>
          <w:w w:val="105"/>
          <w:sz w:val="24"/>
        </w:rPr>
        <w:t xml:space="preserve"> </w:t>
      </w:r>
      <w:r w:rsidRPr="00A43655">
        <w:rPr>
          <w:color w:val="010101"/>
          <w:w w:val="105"/>
          <w:sz w:val="24"/>
        </w:rPr>
        <w:t>placed within 12 inches of the rear bumper.</w:t>
      </w:r>
      <w:r w:rsidRPr="00A43655">
        <w:rPr>
          <w:color w:val="010101"/>
          <w:spacing w:val="-18"/>
          <w:w w:val="105"/>
          <w:sz w:val="24"/>
        </w:rPr>
        <w:t xml:space="preserve"> </w:t>
      </w:r>
      <w:r w:rsidR="00A43655">
        <w:rPr>
          <w:color w:val="010101"/>
          <w:w w:val="105"/>
          <w:sz w:val="24"/>
        </w:rPr>
        <w:t>XXXXXXX</w:t>
      </w:r>
      <w:r w:rsidRPr="00A43655">
        <w:rPr>
          <w:color w:val="010101"/>
          <w:w w:val="105"/>
          <w:sz w:val="24"/>
        </w:rPr>
        <w:t xml:space="preserve"> vehicles parked in parallel parking spots may place traffic cone at either the front or rear of th</w:t>
      </w:r>
      <w:bookmarkStart w:id="0" w:name="_GoBack"/>
      <w:bookmarkEnd w:id="0"/>
      <w:r w:rsidRPr="00A43655">
        <w:rPr>
          <w:color w:val="010101"/>
          <w:w w:val="105"/>
          <w:sz w:val="24"/>
        </w:rPr>
        <w:t>e</w:t>
      </w:r>
      <w:r w:rsidRPr="00A43655">
        <w:rPr>
          <w:color w:val="010101"/>
          <w:spacing w:val="-14"/>
          <w:w w:val="105"/>
          <w:sz w:val="24"/>
        </w:rPr>
        <w:t xml:space="preserve"> </w:t>
      </w:r>
      <w:r w:rsidRPr="00A43655">
        <w:rPr>
          <w:color w:val="010101"/>
          <w:w w:val="105"/>
          <w:sz w:val="24"/>
        </w:rPr>
        <w:t>vehicle.</w:t>
      </w:r>
    </w:p>
    <w:p w:rsidR="00F52EFE" w:rsidRPr="00A43655" w:rsidRDefault="00F52EFE" w:rsidP="00125F1C">
      <w:pPr>
        <w:pStyle w:val="BodyText"/>
        <w:spacing w:before="5"/>
        <w:rPr>
          <w:sz w:val="28"/>
        </w:rPr>
      </w:pPr>
    </w:p>
    <w:p w:rsidR="00F52EFE" w:rsidRPr="00A43655" w:rsidRDefault="00061793" w:rsidP="00125F1C">
      <w:pPr>
        <w:pStyle w:val="ListParagraph"/>
        <w:numPr>
          <w:ilvl w:val="0"/>
          <w:numId w:val="1"/>
        </w:numPr>
        <w:tabs>
          <w:tab w:val="left" w:pos="668"/>
        </w:tabs>
        <w:ind w:right="243" w:hanging="539"/>
        <w:jc w:val="left"/>
        <w:rPr>
          <w:sz w:val="24"/>
        </w:rPr>
      </w:pPr>
      <w:r w:rsidRPr="00A43655">
        <w:rPr>
          <w:color w:val="010101"/>
          <w:w w:val="105"/>
          <w:sz w:val="24"/>
        </w:rPr>
        <w:t>Parking</w:t>
      </w:r>
      <w:r w:rsidRPr="00A43655">
        <w:rPr>
          <w:color w:val="010101"/>
          <w:spacing w:val="-6"/>
          <w:w w:val="105"/>
          <w:sz w:val="24"/>
        </w:rPr>
        <w:t xml:space="preserve"> </w:t>
      </w:r>
      <w:r w:rsidRPr="00A43655">
        <w:rPr>
          <w:color w:val="010101"/>
          <w:w w:val="105"/>
          <w:sz w:val="24"/>
        </w:rPr>
        <w:t>situations</w:t>
      </w:r>
      <w:r w:rsidRPr="00A43655">
        <w:rPr>
          <w:color w:val="010101"/>
          <w:spacing w:val="3"/>
          <w:w w:val="105"/>
          <w:sz w:val="24"/>
        </w:rPr>
        <w:t xml:space="preserve"> </w:t>
      </w:r>
      <w:r w:rsidRPr="00A43655">
        <w:rPr>
          <w:color w:val="010101"/>
          <w:w w:val="105"/>
          <w:sz w:val="24"/>
        </w:rPr>
        <w:t>are</w:t>
      </w:r>
      <w:r w:rsidRPr="00A43655">
        <w:rPr>
          <w:color w:val="010101"/>
          <w:spacing w:val="-11"/>
          <w:w w:val="105"/>
          <w:sz w:val="24"/>
        </w:rPr>
        <w:t xml:space="preserve"> </w:t>
      </w:r>
      <w:r w:rsidRPr="00A43655">
        <w:rPr>
          <w:color w:val="010101"/>
          <w:w w:val="105"/>
          <w:sz w:val="24"/>
        </w:rPr>
        <w:t>defined</w:t>
      </w:r>
      <w:r w:rsidRPr="00A43655">
        <w:rPr>
          <w:color w:val="010101"/>
          <w:spacing w:val="-8"/>
          <w:w w:val="105"/>
          <w:sz w:val="24"/>
        </w:rPr>
        <w:t xml:space="preserve"> </w:t>
      </w:r>
      <w:r w:rsidRPr="00A43655">
        <w:rPr>
          <w:color w:val="010101"/>
          <w:w w:val="105"/>
          <w:sz w:val="24"/>
        </w:rPr>
        <w:t>as,</w:t>
      </w:r>
      <w:r w:rsidRPr="00A43655">
        <w:rPr>
          <w:color w:val="010101"/>
          <w:spacing w:val="-15"/>
          <w:w w:val="105"/>
          <w:sz w:val="24"/>
        </w:rPr>
        <w:t xml:space="preserve"> </w:t>
      </w:r>
      <w:r w:rsidRPr="00A43655">
        <w:rPr>
          <w:color w:val="010101"/>
          <w:w w:val="105"/>
          <w:sz w:val="24"/>
        </w:rPr>
        <w:t>but</w:t>
      </w:r>
      <w:r w:rsidRPr="00A43655">
        <w:rPr>
          <w:color w:val="010101"/>
          <w:spacing w:val="-12"/>
          <w:w w:val="105"/>
          <w:sz w:val="24"/>
        </w:rPr>
        <w:t xml:space="preserve"> </w:t>
      </w:r>
      <w:r w:rsidRPr="00A43655">
        <w:rPr>
          <w:color w:val="010101"/>
          <w:w w:val="105"/>
          <w:sz w:val="24"/>
        </w:rPr>
        <w:t>not</w:t>
      </w:r>
      <w:r w:rsidRPr="00A43655">
        <w:rPr>
          <w:color w:val="010101"/>
          <w:spacing w:val="-15"/>
          <w:w w:val="105"/>
          <w:sz w:val="24"/>
        </w:rPr>
        <w:t xml:space="preserve"> </w:t>
      </w:r>
      <w:r w:rsidRPr="00A43655">
        <w:rPr>
          <w:color w:val="010101"/>
          <w:w w:val="105"/>
          <w:sz w:val="24"/>
        </w:rPr>
        <w:t>limited</w:t>
      </w:r>
      <w:r w:rsidRPr="00A43655">
        <w:rPr>
          <w:color w:val="010101"/>
          <w:spacing w:val="-11"/>
          <w:w w:val="105"/>
          <w:sz w:val="24"/>
        </w:rPr>
        <w:t xml:space="preserve"> </w:t>
      </w:r>
      <w:r w:rsidRPr="00A43655">
        <w:rPr>
          <w:color w:val="010101"/>
          <w:w w:val="105"/>
          <w:sz w:val="24"/>
        </w:rPr>
        <w:t>to,</w:t>
      </w:r>
      <w:r w:rsidRPr="00A43655">
        <w:rPr>
          <w:color w:val="010101"/>
          <w:spacing w:val="-15"/>
          <w:w w:val="105"/>
          <w:sz w:val="24"/>
        </w:rPr>
        <w:t xml:space="preserve"> </w:t>
      </w:r>
      <w:r w:rsidRPr="00A43655">
        <w:rPr>
          <w:color w:val="010101"/>
          <w:w w:val="105"/>
          <w:sz w:val="24"/>
        </w:rPr>
        <w:t>work</w:t>
      </w:r>
      <w:r w:rsidRPr="00A43655">
        <w:rPr>
          <w:color w:val="010101"/>
          <w:spacing w:val="-3"/>
          <w:w w:val="105"/>
          <w:sz w:val="24"/>
        </w:rPr>
        <w:t xml:space="preserve"> </w:t>
      </w:r>
      <w:r w:rsidRPr="00A43655">
        <w:rPr>
          <w:color w:val="010101"/>
          <w:w w:val="105"/>
          <w:sz w:val="24"/>
        </w:rPr>
        <w:t>sites,</w:t>
      </w:r>
      <w:r w:rsidRPr="00A43655">
        <w:rPr>
          <w:color w:val="010101"/>
          <w:spacing w:val="-9"/>
          <w:w w:val="105"/>
          <w:sz w:val="24"/>
        </w:rPr>
        <w:t xml:space="preserve"> </w:t>
      </w:r>
      <w:r w:rsidRPr="00A43655">
        <w:rPr>
          <w:color w:val="010101"/>
          <w:w w:val="105"/>
          <w:sz w:val="24"/>
        </w:rPr>
        <w:t>break/lunch</w:t>
      </w:r>
      <w:r w:rsidRPr="00A43655">
        <w:rPr>
          <w:color w:val="010101"/>
          <w:spacing w:val="-2"/>
          <w:w w:val="105"/>
          <w:sz w:val="24"/>
        </w:rPr>
        <w:t xml:space="preserve"> </w:t>
      </w:r>
      <w:r w:rsidRPr="00A43655">
        <w:rPr>
          <w:color w:val="010101"/>
          <w:w w:val="105"/>
          <w:sz w:val="24"/>
        </w:rPr>
        <w:t>stops, and all parking</w:t>
      </w:r>
      <w:r w:rsidRPr="00A43655">
        <w:rPr>
          <w:color w:val="010101"/>
          <w:spacing w:val="-1"/>
          <w:w w:val="105"/>
          <w:sz w:val="24"/>
        </w:rPr>
        <w:t xml:space="preserve"> </w:t>
      </w:r>
      <w:r w:rsidRPr="00A43655">
        <w:rPr>
          <w:color w:val="010101"/>
          <w:w w:val="105"/>
          <w:sz w:val="24"/>
        </w:rPr>
        <w:t>lots.</w:t>
      </w:r>
    </w:p>
    <w:p w:rsidR="00F52EFE" w:rsidRPr="00A43655" w:rsidRDefault="00F52EFE" w:rsidP="00125F1C">
      <w:pPr>
        <w:pStyle w:val="BodyText"/>
        <w:rPr>
          <w:sz w:val="28"/>
        </w:rPr>
      </w:pPr>
    </w:p>
    <w:p w:rsidR="00F52EFE" w:rsidRPr="00A43655" w:rsidRDefault="00F52EFE" w:rsidP="00125F1C">
      <w:pPr>
        <w:pStyle w:val="BodyText"/>
        <w:spacing w:before="1"/>
        <w:rPr>
          <w:sz w:val="28"/>
        </w:rPr>
      </w:pPr>
    </w:p>
    <w:p w:rsidR="00F52EFE" w:rsidRPr="00A43655" w:rsidRDefault="00061793" w:rsidP="00125F1C">
      <w:pPr>
        <w:pStyle w:val="ListParagraph"/>
        <w:numPr>
          <w:ilvl w:val="0"/>
          <w:numId w:val="1"/>
        </w:numPr>
        <w:tabs>
          <w:tab w:val="left" w:pos="670"/>
        </w:tabs>
        <w:spacing w:line="244" w:lineRule="auto"/>
        <w:ind w:left="665" w:right="244" w:hanging="534"/>
        <w:jc w:val="left"/>
        <w:rPr>
          <w:sz w:val="24"/>
        </w:rPr>
      </w:pPr>
      <w:r w:rsidRPr="00A43655">
        <w:rPr>
          <w:color w:val="010101"/>
          <w:w w:val="105"/>
          <w:sz w:val="24"/>
        </w:rPr>
        <w:t xml:space="preserve">The purchase of traffic cones will be the responsibility of the </w:t>
      </w:r>
      <w:r w:rsidR="00125F1C" w:rsidRPr="00125F1C">
        <w:rPr>
          <w:color w:val="808080" w:themeColor="background1" w:themeShade="80"/>
          <w:w w:val="105"/>
        </w:rPr>
        <w:t>(branch office/department/company)</w:t>
      </w:r>
      <w:r w:rsidRPr="00A43655">
        <w:rPr>
          <w:color w:val="010101"/>
          <w:w w:val="105"/>
          <w:sz w:val="24"/>
        </w:rPr>
        <w:t>. 28" ta</w:t>
      </w:r>
      <w:r w:rsidR="00A43655">
        <w:rPr>
          <w:color w:val="010101"/>
          <w:w w:val="105"/>
          <w:sz w:val="24"/>
        </w:rPr>
        <w:t xml:space="preserve">ll, double stripe traffic cone.  </w:t>
      </w:r>
      <w:r w:rsidRPr="00A43655">
        <w:rPr>
          <w:color w:val="010101"/>
          <w:w w:val="105"/>
          <w:sz w:val="24"/>
        </w:rPr>
        <w:t xml:space="preserve">It will be the responsibility of the </w:t>
      </w:r>
      <w:r w:rsidR="00A43655">
        <w:rPr>
          <w:color w:val="010101"/>
          <w:w w:val="105"/>
          <w:sz w:val="24"/>
        </w:rPr>
        <w:t>XXXXXXX</w:t>
      </w:r>
      <w:r w:rsidRPr="00A43655">
        <w:rPr>
          <w:color w:val="010101"/>
          <w:w w:val="105"/>
          <w:sz w:val="24"/>
        </w:rPr>
        <w:t xml:space="preserve"> employee assigned to the vehicle to place the traffic cone in the appropriate location.</w:t>
      </w:r>
    </w:p>
    <w:p w:rsidR="00F52EFE" w:rsidRPr="00A43655" w:rsidRDefault="00F52EFE" w:rsidP="00125F1C">
      <w:pPr>
        <w:pStyle w:val="BodyText"/>
        <w:rPr>
          <w:sz w:val="32"/>
        </w:rPr>
      </w:pPr>
    </w:p>
    <w:p w:rsidR="00F52EFE" w:rsidRPr="00A43655" w:rsidRDefault="00061793" w:rsidP="00125F1C">
      <w:pPr>
        <w:pStyle w:val="ListParagraph"/>
        <w:numPr>
          <w:ilvl w:val="0"/>
          <w:numId w:val="1"/>
        </w:numPr>
        <w:tabs>
          <w:tab w:val="left" w:pos="812"/>
        </w:tabs>
        <w:spacing w:before="1" w:line="244" w:lineRule="auto"/>
        <w:ind w:left="807" w:hanging="532"/>
        <w:jc w:val="left"/>
        <w:rPr>
          <w:sz w:val="24"/>
        </w:rPr>
      </w:pPr>
      <w:r w:rsidRPr="00A43655">
        <w:rPr>
          <w:color w:val="010101"/>
          <w:sz w:val="24"/>
        </w:rPr>
        <w:t>Exceptions to the requ</w:t>
      </w:r>
      <w:r w:rsidR="00A43655">
        <w:rPr>
          <w:color w:val="010101"/>
          <w:sz w:val="24"/>
        </w:rPr>
        <w:t>irements of this program</w:t>
      </w:r>
      <w:r w:rsidRPr="00A43655">
        <w:rPr>
          <w:color w:val="010101"/>
          <w:sz w:val="24"/>
        </w:rPr>
        <w:t xml:space="preserve">:  </w:t>
      </w:r>
      <w:r w:rsidR="00A43655">
        <w:rPr>
          <w:color w:val="010101"/>
          <w:sz w:val="24"/>
        </w:rPr>
        <w:t>XXXXXXX</w:t>
      </w:r>
      <w:r w:rsidRPr="00A43655">
        <w:rPr>
          <w:color w:val="010101"/>
          <w:sz w:val="24"/>
        </w:rPr>
        <w:t xml:space="preserve"> vehicles that are stopped while the engine remains on and the driver stays in the vehicle, vehicles that are parked at the fi</w:t>
      </w:r>
      <w:r w:rsidR="00A43655">
        <w:rPr>
          <w:color w:val="010101"/>
          <w:sz w:val="24"/>
        </w:rPr>
        <w:t>nal destination of the work day.</w:t>
      </w:r>
    </w:p>
    <w:p w:rsidR="00F52EFE" w:rsidRPr="00A43655" w:rsidRDefault="00F52EFE" w:rsidP="00125F1C">
      <w:pPr>
        <w:pStyle w:val="BodyText"/>
        <w:spacing w:before="11"/>
        <w:rPr>
          <w:sz w:val="24"/>
        </w:rPr>
      </w:pPr>
    </w:p>
    <w:p w:rsidR="00F52EFE" w:rsidRPr="00A43655" w:rsidRDefault="00061793" w:rsidP="00125F1C">
      <w:pPr>
        <w:pStyle w:val="ListParagraph"/>
        <w:numPr>
          <w:ilvl w:val="0"/>
          <w:numId w:val="1"/>
        </w:numPr>
        <w:tabs>
          <w:tab w:val="left" w:pos="809"/>
        </w:tabs>
        <w:spacing w:line="244" w:lineRule="auto"/>
        <w:ind w:left="810" w:hanging="528"/>
        <w:jc w:val="left"/>
        <w:rPr>
          <w:sz w:val="24"/>
        </w:rPr>
      </w:pPr>
      <w:r w:rsidRPr="00A43655">
        <w:rPr>
          <w:color w:val="010101"/>
          <w:w w:val="105"/>
          <w:sz w:val="24"/>
        </w:rPr>
        <w:t xml:space="preserve">The purpose </w:t>
      </w:r>
      <w:r w:rsidR="00A43655" w:rsidRPr="00A43655">
        <w:rPr>
          <w:color w:val="010101"/>
          <w:w w:val="105"/>
          <w:sz w:val="24"/>
        </w:rPr>
        <w:t>of this program</w:t>
      </w:r>
      <w:r w:rsidRPr="00A43655">
        <w:rPr>
          <w:color w:val="010101"/>
          <w:w w:val="105"/>
          <w:sz w:val="24"/>
        </w:rPr>
        <w:t xml:space="preserve"> is to implement a proactive program aimed at eliminating</w:t>
      </w:r>
      <w:r w:rsidRPr="00A43655">
        <w:rPr>
          <w:color w:val="010101"/>
          <w:spacing w:val="-14"/>
          <w:w w:val="105"/>
          <w:sz w:val="24"/>
        </w:rPr>
        <w:t xml:space="preserve"> </w:t>
      </w:r>
      <w:r w:rsidRPr="00A43655">
        <w:rPr>
          <w:color w:val="010101"/>
          <w:w w:val="105"/>
          <w:sz w:val="24"/>
        </w:rPr>
        <w:t>backing</w:t>
      </w:r>
      <w:r w:rsidRPr="00A43655">
        <w:rPr>
          <w:color w:val="010101"/>
          <w:spacing w:val="-17"/>
          <w:w w:val="105"/>
          <w:sz w:val="24"/>
        </w:rPr>
        <w:t xml:space="preserve"> </w:t>
      </w:r>
      <w:r w:rsidRPr="00A43655">
        <w:rPr>
          <w:color w:val="010101"/>
          <w:w w:val="105"/>
          <w:sz w:val="24"/>
        </w:rPr>
        <w:t>accidents</w:t>
      </w:r>
      <w:r w:rsidRPr="00A43655">
        <w:rPr>
          <w:color w:val="010101"/>
          <w:sz w:val="24"/>
        </w:rPr>
        <w:t xml:space="preserve">. </w:t>
      </w:r>
      <w:r w:rsidR="00A43655" w:rsidRPr="00A43655">
        <w:rPr>
          <w:color w:val="010101"/>
          <w:sz w:val="24"/>
        </w:rPr>
        <w:t>The intent is to eliminate backing into parked vehicles, fixed objects, pedestrians, mailboxes, retaining walls, parking bollards, and landscape</w:t>
      </w:r>
      <w:r w:rsidR="00A43655">
        <w:rPr>
          <w:color w:val="010101"/>
          <w:sz w:val="24"/>
        </w:rPr>
        <w:t xml:space="preserve"> items by increasing the driver’s</w:t>
      </w:r>
      <w:r w:rsidR="00A43655" w:rsidRPr="00A43655">
        <w:rPr>
          <w:color w:val="010101"/>
          <w:sz w:val="24"/>
        </w:rPr>
        <w:t xml:space="preserve"> aware</w:t>
      </w:r>
      <w:r w:rsidR="00A43655">
        <w:rPr>
          <w:color w:val="010101"/>
          <w:sz w:val="24"/>
        </w:rPr>
        <w:t>ness</w:t>
      </w:r>
      <w:r w:rsidR="00A43655" w:rsidRPr="00A43655">
        <w:rPr>
          <w:color w:val="010101"/>
          <w:sz w:val="24"/>
        </w:rPr>
        <w:t xml:space="preserve"> of departure dangers when </w:t>
      </w:r>
      <w:r w:rsidR="00A43655">
        <w:rPr>
          <w:color w:val="010101"/>
          <w:sz w:val="24"/>
        </w:rPr>
        <w:t>they</w:t>
      </w:r>
      <w:r w:rsidR="00A43655" w:rsidRPr="00A43655">
        <w:rPr>
          <w:color w:val="010101"/>
          <w:sz w:val="24"/>
        </w:rPr>
        <w:t xml:space="preserve"> retrieve the</w:t>
      </w:r>
      <w:r w:rsidR="00A43655">
        <w:rPr>
          <w:color w:val="010101"/>
          <w:spacing w:val="33"/>
          <w:w w:val="105"/>
          <w:sz w:val="24"/>
        </w:rPr>
        <w:t xml:space="preserve"> </w:t>
      </w:r>
      <w:r w:rsidR="00A43655" w:rsidRPr="00A43655">
        <w:rPr>
          <w:color w:val="010101"/>
          <w:sz w:val="24"/>
        </w:rPr>
        <w:t>cone</w:t>
      </w:r>
      <w:r w:rsidR="00A43655">
        <w:rPr>
          <w:color w:val="010101"/>
          <w:spacing w:val="33"/>
          <w:w w:val="105"/>
          <w:sz w:val="24"/>
        </w:rPr>
        <w:t>.</w:t>
      </w:r>
    </w:p>
    <w:sectPr w:rsidR="00F52EFE" w:rsidRPr="00A43655">
      <w:footerReference w:type="default" r:id="rId7"/>
      <w:type w:val="continuous"/>
      <w:pgSz w:w="12240" w:h="15840"/>
      <w:pgMar w:top="1480" w:right="17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655" w:rsidRDefault="00A43655" w:rsidP="00A43655">
      <w:r>
        <w:separator/>
      </w:r>
    </w:p>
  </w:endnote>
  <w:endnote w:type="continuationSeparator" w:id="0">
    <w:p w:rsidR="00A43655" w:rsidRDefault="00A43655" w:rsidP="00A43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655" w:rsidRDefault="00061793" w:rsidP="00061793">
    <w:pPr>
      <w:pStyle w:val="Footer"/>
      <w:ind w:firstLine="720"/>
    </w:pPr>
    <w:r>
      <w:tab/>
    </w:r>
    <w:r>
      <w:tab/>
    </w:r>
    <w:r w:rsidR="00A43655">
      <w:rPr>
        <w:noProof/>
        <w:lang w:bidi="ar-SA"/>
      </w:rPr>
      <w:drawing>
        <wp:inline distT="0" distB="0" distL="0" distR="0" wp14:anchorId="4F376B9D">
          <wp:extent cx="1962150" cy="4286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655" w:rsidRDefault="00A43655" w:rsidP="00A43655">
      <w:r>
        <w:separator/>
      </w:r>
    </w:p>
  </w:footnote>
  <w:footnote w:type="continuationSeparator" w:id="0">
    <w:p w:rsidR="00A43655" w:rsidRDefault="00A43655" w:rsidP="00A43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F029CF"/>
    <w:multiLevelType w:val="hybridMultilevel"/>
    <w:tmpl w:val="47BC4EA2"/>
    <w:lvl w:ilvl="0" w:tplc="03F8940C">
      <w:start w:val="1"/>
      <w:numFmt w:val="lowerLetter"/>
      <w:lvlText w:val="%1)"/>
      <w:lvlJc w:val="left"/>
      <w:pPr>
        <w:ind w:left="671" w:hanging="535"/>
        <w:jc w:val="right"/>
      </w:pPr>
      <w:rPr>
        <w:rFonts w:ascii="Arial" w:eastAsia="Arial" w:hAnsi="Arial" w:cs="Arial" w:hint="default"/>
        <w:color w:val="010101"/>
        <w:spacing w:val="-1"/>
        <w:w w:val="107"/>
        <w:sz w:val="21"/>
        <w:szCs w:val="21"/>
        <w:lang w:val="en-US" w:eastAsia="en-US" w:bidi="en-US"/>
      </w:rPr>
    </w:lvl>
    <w:lvl w:ilvl="1" w:tplc="0EE4BAA6">
      <w:numFmt w:val="bullet"/>
      <w:lvlText w:val="•"/>
      <w:lvlJc w:val="left"/>
      <w:pPr>
        <w:ind w:left="1492" w:hanging="535"/>
      </w:pPr>
      <w:rPr>
        <w:rFonts w:hint="default"/>
        <w:lang w:val="en-US" w:eastAsia="en-US" w:bidi="en-US"/>
      </w:rPr>
    </w:lvl>
    <w:lvl w:ilvl="2" w:tplc="FCEC78C2">
      <w:numFmt w:val="bullet"/>
      <w:lvlText w:val="•"/>
      <w:lvlJc w:val="left"/>
      <w:pPr>
        <w:ind w:left="2304" w:hanging="535"/>
      </w:pPr>
      <w:rPr>
        <w:rFonts w:hint="default"/>
        <w:lang w:val="en-US" w:eastAsia="en-US" w:bidi="en-US"/>
      </w:rPr>
    </w:lvl>
    <w:lvl w:ilvl="3" w:tplc="43EE9584">
      <w:numFmt w:val="bullet"/>
      <w:lvlText w:val="•"/>
      <w:lvlJc w:val="left"/>
      <w:pPr>
        <w:ind w:left="3116" w:hanging="535"/>
      </w:pPr>
      <w:rPr>
        <w:rFonts w:hint="default"/>
        <w:lang w:val="en-US" w:eastAsia="en-US" w:bidi="en-US"/>
      </w:rPr>
    </w:lvl>
    <w:lvl w:ilvl="4" w:tplc="6D1067CC">
      <w:numFmt w:val="bullet"/>
      <w:lvlText w:val="•"/>
      <w:lvlJc w:val="left"/>
      <w:pPr>
        <w:ind w:left="3928" w:hanging="535"/>
      </w:pPr>
      <w:rPr>
        <w:rFonts w:hint="default"/>
        <w:lang w:val="en-US" w:eastAsia="en-US" w:bidi="en-US"/>
      </w:rPr>
    </w:lvl>
    <w:lvl w:ilvl="5" w:tplc="8BD00DB6">
      <w:numFmt w:val="bullet"/>
      <w:lvlText w:val="•"/>
      <w:lvlJc w:val="left"/>
      <w:pPr>
        <w:ind w:left="4740" w:hanging="535"/>
      </w:pPr>
      <w:rPr>
        <w:rFonts w:hint="default"/>
        <w:lang w:val="en-US" w:eastAsia="en-US" w:bidi="en-US"/>
      </w:rPr>
    </w:lvl>
    <w:lvl w:ilvl="6" w:tplc="62386546">
      <w:numFmt w:val="bullet"/>
      <w:lvlText w:val="•"/>
      <w:lvlJc w:val="left"/>
      <w:pPr>
        <w:ind w:left="5552" w:hanging="535"/>
      </w:pPr>
      <w:rPr>
        <w:rFonts w:hint="default"/>
        <w:lang w:val="en-US" w:eastAsia="en-US" w:bidi="en-US"/>
      </w:rPr>
    </w:lvl>
    <w:lvl w:ilvl="7" w:tplc="B3A67C52">
      <w:numFmt w:val="bullet"/>
      <w:lvlText w:val="•"/>
      <w:lvlJc w:val="left"/>
      <w:pPr>
        <w:ind w:left="6364" w:hanging="535"/>
      </w:pPr>
      <w:rPr>
        <w:rFonts w:hint="default"/>
        <w:lang w:val="en-US" w:eastAsia="en-US" w:bidi="en-US"/>
      </w:rPr>
    </w:lvl>
    <w:lvl w:ilvl="8" w:tplc="F162FFAA">
      <w:numFmt w:val="bullet"/>
      <w:lvlText w:val="•"/>
      <w:lvlJc w:val="left"/>
      <w:pPr>
        <w:ind w:left="7176" w:hanging="535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EFE"/>
    <w:rsid w:val="00061793"/>
    <w:rsid w:val="00125F1C"/>
    <w:rsid w:val="00150FEA"/>
    <w:rsid w:val="00713510"/>
    <w:rsid w:val="00A43655"/>
    <w:rsid w:val="00F5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2C0580E2-DBBF-4259-B7D3-ED4EE428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665" w:right="168" w:hanging="53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436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3655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436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3655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Gallagher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a-bfore</dc:creator>
  <cp:lastModifiedBy>Linda Midyett</cp:lastModifiedBy>
  <cp:revision>3</cp:revision>
  <dcterms:created xsi:type="dcterms:W3CDTF">2020-10-20T15:39:00Z</dcterms:created>
  <dcterms:modified xsi:type="dcterms:W3CDTF">2020-10-20T19:29:00Z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2020-07-20T00:00:00Z</vt:filetime>
  </property>
</Properties>
</file>